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D7E88" w14:textId="77777777" w:rsidR="004E3D42" w:rsidRDefault="00130612">
      <w:pPr>
        <w:spacing w:after="0" w:line="560" w:lineRule="exact"/>
        <w:jc w:val="center"/>
        <w:rPr>
          <w:rFonts w:ascii="方正小标宋_GBK" w:eastAsia="方正小标宋_GBK" w:hAnsi="方正小标宋_GBK" w:cs="方正小标宋_GBK"/>
          <w:sz w:val="44"/>
          <w:szCs w:val="44"/>
          <w:lang w:eastAsia="zh-CN"/>
        </w:rPr>
      </w:pPr>
      <w:r>
        <w:rPr>
          <w:rFonts w:ascii="方正小标宋_GBK" w:eastAsia="方正小标宋_GBK" w:hAnsi="方正小标宋_GBK" w:cs="方正小标宋_GBK" w:hint="eastAsia"/>
          <w:b/>
          <w:sz w:val="44"/>
          <w:szCs w:val="44"/>
          <w:lang w:eastAsia="zh-CN"/>
        </w:rPr>
        <w:t>长三角地区学习型乡村建设推进会暨成果交流展示活动在金寨召开</w:t>
      </w:r>
    </w:p>
    <w:p w14:paraId="2DBC2B48" w14:textId="77777777" w:rsidR="004E3D42" w:rsidRDefault="004E3D42">
      <w:pPr>
        <w:rPr>
          <w:lang w:eastAsia="zh-CN"/>
        </w:rPr>
      </w:pPr>
    </w:p>
    <w:p w14:paraId="26D53702" w14:textId="77777777" w:rsidR="004E3D42" w:rsidRDefault="00130612">
      <w:pPr>
        <w:spacing w:after="0" w:line="560" w:lineRule="exact"/>
        <w:ind w:firstLineChars="200" w:firstLine="640"/>
        <w:rPr>
          <w:rFonts w:ascii="方正仿宋_GBK" w:eastAsia="方正仿宋_GBK" w:hAnsi="方正仿宋_GBK" w:cs="方正仿宋_GBK"/>
          <w:sz w:val="32"/>
          <w:szCs w:val="32"/>
          <w:lang w:eastAsia="zh-CN"/>
        </w:rPr>
      </w:pPr>
      <w:r>
        <w:rPr>
          <w:rFonts w:ascii="方正仿宋_GBK" w:eastAsia="方正仿宋_GBK" w:hAnsi="方正仿宋_GBK" w:cs="方正仿宋_GBK" w:hint="eastAsia"/>
          <w:sz w:val="32"/>
          <w:szCs w:val="32"/>
          <w:lang w:eastAsia="zh-CN"/>
        </w:rPr>
        <w:t>为深入贯彻落实党中央关于建设全民终身学习的学习型社会、学习型大国的决策部署，推动长三角地区学习型乡村建设互学互鉴、共建共享，10月22日至23日，2026年长三角地区学习型乡村建设推进会暨成果交流展示活动在安徽省金寨县召开。本次活动由沪苏浙皖三省一市社区教育指导机构联合主办、安徽开放大学承办。</w:t>
      </w:r>
    </w:p>
    <w:p w14:paraId="5CAC1700" w14:textId="77777777" w:rsidR="004E3D42" w:rsidRDefault="00130612">
      <w:pPr>
        <w:spacing w:after="0" w:line="560" w:lineRule="exact"/>
        <w:ind w:firstLineChars="200" w:firstLine="640"/>
        <w:rPr>
          <w:rFonts w:ascii="方正仿宋_GBK" w:eastAsia="方正仿宋_GBK" w:hAnsi="方正仿宋_GBK" w:cs="方正仿宋_GBK"/>
          <w:sz w:val="32"/>
          <w:szCs w:val="32"/>
          <w:lang w:eastAsia="zh-CN"/>
        </w:rPr>
      </w:pPr>
      <w:r>
        <w:rPr>
          <w:rFonts w:ascii="方正仿宋_GBK" w:eastAsia="方正仿宋_GBK" w:hAnsi="方正仿宋_GBK" w:cs="方正仿宋_GBK" w:hint="eastAsia"/>
          <w:sz w:val="32"/>
          <w:szCs w:val="32"/>
          <w:lang w:eastAsia="zh-CN"/>
        </w:rPr>
        <w:t>安徽开放大学党委委员、副校长孙枝娟，安徽省教育厅职业教育与成人教育处处长饶庆眉出席会议并</w:t>
      </w:r>
      <w:r>
        <w:rPr>
          <w:rFonts w:ascii="方正仿宋_GBK" w:eastAsia="方正仿宋_GBK" w:hAnsi="方正仿宋_GBK" w:cs="方正仿宋_GBK"/>
          <w:sz w:val="32"/>
          <w:szCs w:val="32"/>
          <w:lang w:eastAsia="zh-CN"/>
        </w:rPr>
        <w:t>致辞</w:t>
      </w:r>
      <w:r>
        <w:rPr>
          <w:rFonts w:ascii="方正仿宋_GBK" w:eastAsia="方正仿宋_GBK" w:hAnsi="方正仿宋_GBK" w:cs="方正仿宋_GBK" w:hint="eastAsia"/>
          <w:sz w:val="32"/>
          <w:szCs w:val="32"/>
          <w:lang w:eastAsia="zh-CN"/>
        </w:rPr>
        <w:t>。</w:t>
      </w:r>
      <w:r>
        <w:rPr>
          <w:rFonts w:ascii="方正仿宋_GBK" w:eastAsia="方正仿宋_GBK" w:hAnsi="方正仿宋_GBK" w:cs="方正仿宋_GBK"/>
          <w:sz w:val="32"/>
          <w:szCs w:val="32"/>
          <w:lang w:eastAsia="zh-CN"/>
        </w:rPr>
        <w:t>江苏开放大学党委常委、副校长刘贵友，浙江开放大学党委委员、副校长、浙江省社区教育指导中心副主任张吉先出席会议。</w:t>
      </w:r>
      <w:r>
        <w:rPr>
          <w:rFonts w:ascii="方正仿宋_GBK" w:eastAsia="方正仿宋_GBK" w:hAnsi="方正仿宋_GBK" w:cs="方正仿宋_GBK" w:hint="eastAsia"/>
          <w:sz w:val="32"/>
          <w:szCs w:val="32"/>
          <w:lang w:eastAsia="zh-CN"/>
        </w:rPr>
        <w:t>来自沪苏浙皖三省一市开放大学、社区教育指导机构以及基层社区学校（社区教育中心）、乡村学习点的115名代表参加会议。</w:t>
      </w:r>
    </w:p>
    <w:p w14:paraId="50FB3B95" w14:textId="77777777" w:rsidR="004E3D42" w:rsidRDefault="00130612">
      <w:pPr>
        <w:spacing w:after="0" w:line="560" w:lineRule="exact"/>
        <w:ind w:firstLineChars="200" w:firstLine="640"/>
        <w:rPr>
          <w:rFonts w:ascii="方正仿宋_GBK" w:eastAsia="方正仿宋_GBK" w:hAnsi="方正仿宋_GBK" w:cs="方正仿宋_GBK"/>
          <w:sz w:val="32"/>
          <w:szCs w:val="32"/>
          <w:lang w:eastAsia="zh-CN"/>
        </w:rPr>
      </w:pPr>
      <w:r>
        <w:rPr>
          <w:rFonts w:ascii="方正仿宋_GBK" w:eastAsia="方正仿宋_GBK" w:hAnsi="方正仿宋_GBK" w:cs="方正仿宋_GBK" w:hint="eastAsia"/>
          <w:sz w:val="32"/>
          <w:szCs w:val="32"/>
          <w:lang w:eastAsia="zh-CN"/>
        </w:rPr>
        <w:t>孙枝娟在致辞中代表承办单位向与会代表表示欢迎，介绍了安徽开放大学在服务全民终身学习、推进学习型乡村建设等方面的探索与成效，她表示安徽开放大学将以此次活动为契机，进一步发挥终身教育主力军作用，与长三角地区同仁深化协同联动、共建共享，共同探索学习型乡村建设新机制、新路径。</w:t>
      </w:r>
    </w:p>
    <w:p w14:paraId="5129A223" w14:textId="77777777" w:rsidR="004E3D42" w:rsidRDefault="00130612">
      <w:pPr>
        <w:spacing w:after="0" w:line="560" w:lineRule="exact"/>
        <w:ind w:firstLineChars="200" w:firstLine="640"/>
        <w:rPr>
          <w:rFonts w:ascii="方正仿宋_GBK" w:eastAsia="方正仿宋_GBK" w:hAnsi="方正仿宋_GBK" w:cs="方正仿宋_GBK"/>
          <w:sz w:val="32"/>
          <w:szCs w:val="32"/>
          <w:lang w:eastAsia="zh-CN"/>
        </w:rPr>
      </w:pPr>
      <w:r>
        <w:rPr>
          <w:rFonts w:ascii="方正仿宋_GBK" w:eastAsia="方正仿宋_GBK" w:hAnsi="方正仿宋_GBK" w:cs="方正仿宋_GBK" w:hint="eastAsia"/>
          <w:sz w:val="32"/>
          <w:szCs w:val="32"/>
          <w:lang w:eastAsia="zh-CN"/>
        </w:rPr>
        <w:t>饶庆眉在致辞中高度评价长三角三省一市协同推进学习型乡村建设取得的成效，介绍了安徽学习型乡村建设的实践进</w:t>
      </w:r>
      <w:r>
        <w:rPr>
          <w:rFonts w:ascii="方正仿宋_GBK" w:eastAsia="方正仿宋_GBK" w:hAnsi="方正仿宋_GBK" w:cs="方正仿宋_GBK" w:hint="eastAsia"/>
          <w:sz w:val="32"/>
          <w:szCs w:val="32"/>
          <w:lang w:eastAsia="zh-CN"/>
        </w:rPr>
        <w:lastRenderedPageBreak/>
        <w:t>展。她强调，要健全资源下沉机制、加强带头人队伍建设；要推动学分银行介入乡村场景，促进学习成果转化；要加强安徽基层实践与长三角一体化协作对接联动。她表示愿与沪苏浙深化务实合作，把学习型乡村建设做深做实，为教育强国建设和长三角一体化发展贡献教育力量。</w:t>
      </w:r>
    </w:p>
    <w:p w14:paraId="45CF49B4" w14:textId="15FA9700" w:rsidR="004E3D42" w:rsidRDefault="00130612" w:rsidP="00645166">
      <w:pPr>
        <w:spacing w:after="0" w:line="56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lang w:eastAsia="zh-CN"/>
        </w:rPr>
        <w:t>会议为长三角学习型乡村建设品牌项目、优质课程资源颁发了证书。自2024年起，沪苏浙皖三省一市社区教育指导机构每年联合开展遴选工作，经自主申报、省市逐级推荐、专家评审、社会公示等程序，本年度共评选出《百管学堂》等32个“2026年长三角学习型乡村建设品牌项目”和《彩墨画与生活》等38门“2026年长三角学习型乡村优质课程资源”。</w:t>
      </w:r>
      <w:r>
        <w:rPr>
          <w:rFonts w:ascii="方正仿宋_GBK" w:eastAsia="方正仿宋_GBK" w:hAnsi="方正仿宋_GBK" w:cs="方正仿宋_GBK" w:hint="eastAsia"/>
          <w:sz w:val="32"/>
          <w:szCs w:val="32"/>
        </w:rPr>
        <w:t>与会领导为</w:t>
      </w:r>
      <w:r>
        <w:rPr>
          <w:rFonts w:ascii="方正仿宋_GBK" w:eastAsia="方正仿宋_GBK" w:hAnsi="方正仿宋_GBK" w:cs="方正仿宋_GBK" w:hint="eastAsia"/>
          <w:sz w:val="32"/>
          <w:szCs w:val="32"/>
          <w:lang w:eastAsia="zh-CN"/>
        </w:rPr>
        <w:t>入选单</w:t>
      </w:r>
      <w:r>
        <w:rPr>
          <w:rFonts w:ascii="方正仿宋_GBK" w:eastAsia="方正仿宋_GBK" w:hAnsi="方正仿宋_GBK" w:cs="方正仿宋_GBK" w:hint="eastAsia"/>
          <w:sz w:val="32"/>
          <w:szCs w:val="32"/>
        </w:rPr>
        <w:t>位代表颁发证书。</w:t>
      </w:r>
    </w:p>
    <w:p w14:paraId="3C4B4F04" w14:textId="77777777" w:rsidR="004E3D42" w:rsidRDefault="00130612">
      <w:pPr>
        <w:spacing w:after="0" w:line="560" w:lineRule="exact"/>
        <w:ind w:firstLineChars="200" w:firstLine="640"/>
        <w:rPr>
          <w:rFonts w:ascii="方正仿宋_GBK" w:eastAsia="方正仿宋_GBK" w:hAnsi="方正仿宋_GBK" w:cs="方正仿宋_GBK"/>
          <w:sz w:val="32"/>
          <w:szCs w:val="32"/>
          <w:lang w:eastAsia="zh-CN"/>
        </w:rPr>
      </w:pPr>
      <w:r>
        <w:rPr>
          <w:rFonts w:ascii="方正仿宋_GBK" w:eastAsia="方正仿宋_GBK" w:hAnsi="方正仿宋_GBK" w:cs="方正仿宋_GBK" w:hint="eastAsia"/>
          <w:sz w:val="32"/>
          <w:szCs w:val="32"/>
          <w:lang w:eastAsia="zh-CN"/>
        </w:rPr>
        <w:t>专家分享环节，三省一市代表先后作交流发言。上海市学习型社会建设服务指导中心办公室副主任、上海开放大学社区教育部副部长王欢介绍了上海自2017年在全国率先启动学习型乡村建设以来，坚持“三教融合、多维合力”，在试点梯度培育、数字赋能、学治结合、骨干人才培育等方面形成的经验做法。江苏开放大学党委常委、副校长刘贵友介绍了江苏立足</w:t>
      </w:r>
      <w:r>
        <w:rPr>
          <w:rFonts w:ascii="方正仿宋_GBK" w:eastAsia="方正仿宋_GBK" w:hAnsi="方正仿宋_GBK" w:cs="方正仿宋_GBK" w:hint="eastAsia"/>
          <w:sz w:val="32"/>
          <w:szCs w:val="32"/>
          <w:lang w:eastAsia="zh-CN"/>
        </w:rPr>
        <w:lastRenderedPageBreak/>
        <w:t>基层骨干学历提升、群众增收致富、精神文化需求和乡村治理全民学习四类需求，推动四类教育协同发力，并从机制、课程、师资、数字化四个维度系统提升的实践路径。浙江开放大学党委委员、副校长、浙江省社区教育指导中心副主任张吉先介绍了浙江推动学习型乡村建设从“覆盖”到“陪伴”、从“有没有”走向“好不好”的范式转换与数智赋能探索。孙枝娟围绕红色文化融入学习型乡村建设作交流发言，介绍了安徽依托当地红色资源，推动红色文化传承与社区教育、乡村学习深度融合的特色实践。</w:t>
      </w:r>
    </w:p>
    <w:p w14:paraId="4C5081A5" w14:textId="77777777" w:rsidR="004E3D42" w:rsidRDefault="00130612" w:rsidP="00645166">
      <w:pPr>
        <w:spacing w:after="0" w:line="560" w:lineRule="exact"/>
        <w:ind w:firstLineChars="200" w:firstLine="640"/>
        <w:rPr>
          <w:rFonts w:ascii="方正仿宋_GBK" w:eastAsia="方正仿宋_GBK" w:hAnsi="方正仿宋_GBK" w:cs="方正仿宋_GBK"/>
          <w:sz w:val="32"/>
          <w:szCs w:val="32"/>
          <w:lang w:eastAsia="zh-CN"/>
        </w:rPr>
      </w:pPr>
      <w:r>
        <w:rPr>
          <w:rFonts w:ascii="方正仿宋_GBK" w:eastAsia="方正仿宋_GBK" w:hAnsi="方正仿宋_GBK" w:cs="方正仿宋_GBK" w:hint="eastAsia"/>
          <w:sz w:val="32"/>
          <w:szCs w:val="32"/>
          <w:lang w:eastAsia="zh-CN"/>
        </w:rPr>
        <w:t>主题报告环节，中国农业大学国家乡村振兴研究院、人文与发展学院教授、博士生导师董强作题为《城乡融合背景下乡村建设中农民主体地位》的主题报告，结合中国农业大学在云</w:t>
      </w:r>
      <w:r>
        <w:rPr>
          <w:rFonts w:ascii="方正仿宋_GBK" w:eastAsia="方正仿宋_GBK" w:hAnsi="方正仿宋_GBK" w:cs="方正仿宋_GBK" w:hint="eastAsia"/>
          <w:sz w:val="32"/>
          <w:szCs w:val="32"/>
          <w:lang w:eastAsia="zh-CN"/>
        </w:rPr>
        <w:lastRenderedPageBreak/>
        <w:t>南开展的和美乡村建设实验，阐释了学习型乡村建设“为了谁、依靠谁、怎么建”等理论与实践问题。</w:t>
      </w:r>
    </w:p>
    <w:p w14:paraId="27EF997B" w14:textId="77777777" w:rsidR="004E3D42" w:rsidRDefault="00130612" w:rsidP="00645166">
      <w:pPr>
        <w:spacing w:after="0" w:line="560" w:lineRule="exact"/>
        <w:ind w:firstLineChars="200" w:firstLine="640"/>
        <w:rPr>
          <w:rFonts w:ascii="方正仿宋_GBK" w:eastAsia="方正仿宋_GBK" w:hAnsi="方正仿宋_GBK" w:cs="方正仿宋_GBK"/>
          <w:sz w:val="32"/>
          <w:szCs w:val="32"/>
          <w:lang w:eastAsia="zh-CN"/>
        </w:rPr>
      </w:pPr>
      <w:r>
        <w:rPr>
          <w:rFonts w:ascii="方正仿宋_GBK" w:eastAsia="方正仿宋_GBK" w:hAnsi="方正仿宋_GBK" w:cs="方正仿宋_GBK" w:hint="eastAsia"/>
          <w:sz w:val="32"/>
          <w:szCs w:val="32"/>
          <w:lang w:eastAsia="zh-CN"/>
        </w:rPr>
        <w:t>交流发言环节，上海市崇明区庙镇镇东村、江苏省泰兴市黄桥镇社区教育中心、浙江省金华市磐安县玉山中心成人（社区）学校、安徽省合肥市包河区大圩镇磨滩村等单位，聚焦学习型乡村建设，围绕村校联动、课程体系建设、分层分类技能培训、学习型乡村建设与农文旅融合发展等作了交流分享。</w:t>
      </w:r>
    </w:p>
    <w:p w14:paraId="7E8D4301" w14:textId="77777777" w:rsidR="004E3D42" w:rsidRDefault="00130612" w:rsidP="00645166">
      <w:pPr>
        <w:spacing w:after="0" w:line="560" w:lineRule="exact"/>
        <w:ind w:firstLineChars="200" w:firstLine="640"/>
        <w:rPr>
          <w:rFonts w:ascii="方正仿宋_GBK" w:eastAsia="方正仿宋_GBK" w:hAnsi="方正仿宋_GBK" w:cs="方正仿宋_GBK"/>
          <w:sz w:val="32"/>
          <w:szCs w:val="32"/>
          <w:lang w:eastAsia="zh-CN"/>
        </w:rPr>
      </w:pPr>
      <w:bookmarkStart w:id="0" w:name="_GoBack"/>
      <w:bookmarkEnd w:id="0"/>
      <w:r>
        <w:rPr>
          <w:rFonts w:ascii="方正仿宋_GBK" w:eastAsia="方正仿宋_GBK" w:hAnsi="方正仿宋_GBK" w:cs="方正仿宋_GBK" w:hint="eastAsia"/>
          <w:sz w:val="32"/>
          <w:szCs w:val="32"/>
          <w:lang w:eastAsia="zh-CN"/>
        </w:rPr>
        <w:lastRenderedPageBreak/>
        <w:t>现场教学环节，与会代表赴金寨县花石乡大湾村，实地考察大湾村依托红色文化资源和绿色生态资源，将社区教育融入产业发展、乡村旅游和乡村治理，以学习赋能革命老区乡村振兴的经验做法。</w:t>
      </w:r>
    </w:p>
    <w:p w14:paraId="0C5089B5" w14:textId="77777777" w:rsidR="004E3D42" w:rsidRDefault="00130612">
      <w:pPr>
        <w:spacing w:after="0" w:line="560" w:lineRule="exact"/>
        <w:ind w:firstLineChars="200" w:firstLine="640"/>
        <w:rPr>
          <w:rFonts w:ascii="方正仿宋_GBK" w:eastAsia="方正仿宋_GBK" w:hAnsi="方正仿宋_GBK" w:cs="方正仿宋_GBK"/>
          <w:sz w:val="32"/>
          <w:szCs w:val="32"/>
          <w:lang w:eastAsia="zh-CN"/>
        </w:rPr>
      </w:pPr>
      <w:r>
        <w:rPr>
          <w:rFonts w:ascii="方正仿宋_GBK" w:eastAsia="方正仿宋_GBK" w:hAnsi="方正仿宋_GBK" w:cs="方正仿宋_GBK" w:hint="eastAsia"/>
          <w:sz w:val="32"/>
          <w:szCs w:val="32"/>
          <w:lang w:eastAsia="zh-CN"/>
        </w:rPr>
        <w:t>本次推进会聚焦学习型乡村建设的机制创新与实践路径，通过经验交流、现场教学和成果展示，集中展示了三省一市学习型乡村建设的实践成果。下一步，三省一市将深入落实长三角一体化发展国家战略，持续深化学习型乡村建设协同合作，共同打造可复制、可推广的长三角样本，为服务乡村振兴、加快教育强国建设和学习型社会贡献力量。</w:t>
      </w:r>
    </w:p>
    <w:sectPr w:rsidR="004E3D4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2D55D" w14:textId="77777777" w:rsidR="00130612" w:rsidRDefault="00130612">
      <w:pPr>
        <w:spacing w:line="240" w:lineRule="auto"/>
      </w:pPr>
      <w:r>
        <w:separator/>
      </w:r>
    </w:p>
  </w:endnote>
  <w:endnote w:type="continuationSeparator" w:id="0">
    <w:p w14:paraId="2AE9ECA2" w14:textId="77777777" w:rsidR="00130612" w:rsidRDefault="001306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7" w:usb1="00000000" w:usb2="00000000" w:usb3="00000000" w:csb0="00000093" w:csb1="00000000"/>
  </w:font>
  <w:font w:name="方正小标宋_GBK">
    <w:charset w:val="86"/>
    <w:family w:val="auto"/>
    <w:pitch w:val="default"/>
    <w:sig w:usb0="00000001" w:usb1="080E0000" w:usb2="00000000" w:usb3="00000000" w:csb0="00040000" w:csb1="00000000"/>
    <w:embedBold r:id="rId1" w:subsetted="1" w:fontKey="{94161671-6B07-4492-B4D8-12BCE0260830}"/>
  </w:font>
  <w:font w:name="方正仿宋_GBK">
    <w:altName w:val="微软雅黑"/>
    <w:charset w:val="86"/>
    <w:family w:val="auto"/>
    <w:pitch w:val="default"/>
    <w:sig w:usb0="00000001" w:usb1="080E0000" w:usb2="00000000" w:usb3="00000000" w:csb0="00040000" w:csb1="00000000"/>
    <w:embedRegular r:id="rId2" w:subsetted="1" w:fontKey="{EA505666-FD19-418A-A46D-680BCA3EBD4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3D24E" w14:textId="77777777" w:rsidR="00130612" w:rsidRDefault="00130612">
      <w:pPr>
        <w:spacing w:after="0"/>
      </w:pPr>
      <w:r>
        <w:separator/>
      </w:r>
    </w:p>
  </w:footnote>
  <w:footnote w:type="continuationSeparator" w:id="0">
    <w:p w14:paraId="38CC1ED4" w14:textId="77777777" w:rsidR="00130612" w:rsidRDefault="0013061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DD654AF7"/>
    <w:rsid w:val="DDF41F96"/>
    <w:rsid w:val="DF1F2EE0"/>
    <w:rsid w:val="DF7BFC26"/>
    <w:rsid w:val="DFE884E6"/>
    <w:rsid w:val="DFFF0F46"/>
    <w:rsid w:val="E5BF2FFC"/>
    <w:rsid w:val="E5F5210F"/>
    <w:rsid w:val="E7F78080"/>
    <w:rsid w:val="EBE5ABAC"/>
    <w:rsid w:val="EFE664BD"/>
    <w:rsid w:val="EFF7BCBA"/>
    <w:rsid w:val="F0F7D234"/>
    <w:rsid w:val="F49FEBF9"/>
    <w:rsid w:val="F69DB880"/>
    <w:rsid w:val="F6E3F2CF"/>
    <w:rsid w:val="F77F7208"/>
    <w:rsid w:val="F7B7EE8C"/>
    <w:rsid w:val="F9FF0E67"/>
    <w:rsid w:val="FBDD2781"/>
    <w:rsid w:val="FBEE48F5"/>
    <w:rsid w:val="FBFC8494"/>
    <w:rsid w:val="FBFF51D2"/>
    <w:rsid w:val="FD729641"/>
    <w:rsid w:val="FD8F3EC9"/>
    <w:rsid w:val="FDAEAA83"/>
    <w:rsid w:val="FE26E404"/>
    <w:rsid w:val="FEBF9896"/>
    <w:rsid w:val="FEEB76FC"/>
    <w:rsid w:val="FFAF835C"/>
    <w:rsid w:val="FFE091FD"/>
    <w:rsid w:val="FFE7D1EF"/>
    <w:rsid w:val="FFFF2140"/>
    <w:rsid w:val="FFFF219D"/>
    <w:rsid w:val="00034616"/>
    <w:rsid w:val="0006063C"/>
    <w:rsid w:val="00130612"/>
    <w:rsid w:val="0015074B"/>
    <w:rsid w:val="0029639D"/>
    <w:rsid w:val="002F3672"/>
    <w:rsid w:val="00326F90"/>
    <w:rsid w:val="004E3D42"/>
    <w:rsid w:val="00645166"/>
    <w:rsid w:val="00A66BBD"/>
    <w:rsid w:val="00AA1D8D"/>
    <w:rsid w:val="00B47730"/>
    <w:rsid w:val="00B87E69"/>
    <w:rsid w:val="00C01CFC"/>
    <w:rsid w:val="00CB0664"/>
    <w:rsid w:val="00CC7208"/>
    <w:rsid w:val="00D04427"/>
    <w:rsid w:val="00D654E9"/>
    <w:rsid w:val="00F81E50"/>
    <w:rsid w:val="00FB541F"/>
    <w:rsid w:val="00FC693F"/>
    <w:rsid w:val="0279065F"/>
    <w:rsid w:val="0AAF648D"/>
    <w:rsid w:val="17BD3EAD"/>
    <w:rsid w:val="17EF902C"/>
    <w:rsid w:val="1DFF9364"/>
    <w:rsid w:val="1E770D70"/>
    <w:rsid w:val="1F6FC454"/>
    <w:rsid w:val="263FA571"/>
    <w:rsid w:val="27979326"/>
    <w:rsid w:val="2D6C40F0"/>
    <w:rsid w:val="2DEA049D"/>
    <w:rsid w:val="308C59A1"/>
    <w:rsid w:val="3B3CC7F7"/>
    <w:rsid w:val="3BFFA5FA"/>
    <w:rsid w:val="3DFF518A"/>
    <w:rsid w:val="3EFB051E"/>
    <w:rsid w:val="3F6F0F5B"/>
    <w:rsid w:val="3FBE8186"/>
    <w:rsid w:val="3FFFD034"/>
    <w:rsid w:val="3FFFE916"/>
    <w:rsid w:val="45FC137E"/>
    <w:rsid w:val="49593CF1"/>
    <w:rsid w:val="4DEEA9CF"/>
    <w:rsid w:val="52811E68"/>
    <w:rsid w:val="54CF841F"/>
    <w:rsid w:val="573E4388"/>
    <w:rsid w:val="5BF85612"/>
    <w:rsid w:val="5C77F6FD"/>
    <w:rsid w:val="5D5B4F78"/>
    <w:rsid w:val="5EFF6696"/>
    <w:rsid w:val="5F9B59BE"/>
    <w:rsid w:val="5FDBC9CB"/>
    <w:rsid w:val="5FFED8B0"/>
    <w:rsid w:val="64846B72"/>
    <w:rsid w:val="67EE1B23"/>
    <w:rsid w:val="6BCF678E"/>
    <w:rsid w:val="6BE00A2E"/>
    <w:rsid w:val="6D9F140D"/>
    <w:rsid w:val="6F9FCED7"/>
    <w:rsid w:val="6FABD4B7"/>
    <w:rsid w:val="738FDD02"/>
    <w:rsid w:val="73EF1595"/>
    <w:rsid w:val="74570B54"/>
    <w:rsid w:val="76A976EE"/>
    <w:rsid w:val="76D63FCF"/>
    <w:rsid w:val="79FD2446"/>
    <w:rsid w:val="79FF2E06"/>
    <w:rsid w:val="7A0D64E5"/>
    <w:rsid w:val="7B7F9E76"/>
    <w:rsid w:val="7BA70251"/>
    <w:rsid w:val="7D7CE026"/>
    <w:rsid w:val="7DFD92CB"/>
    <w:rsid w:val="7DFF545F"/>
    <w:rsid w:val="7E2D04CE"/>
    <w:rsid w:val="7E6F374A"/>
    <w:rsid w:val="7F3E16A3"/>
    <w:rsid w:val="7F9F11C8"/>
    <w:rsid w:val="7FEE3C66"/>
    <w:rsid w:val="7FF67A99"/>
    <w:rsid w:val="7FF71DE5"/>
    <w:rsid w:val="95633CAE"/>
    <w:rsid w:val="9FE7F735"/>
    <w:rsid w:val="ADDFBB5A"/>
    <w:rsid w:val="AF1E8081"/>
    <w:rsid w:val="BBE732AF"/>
    <w:rsid w:val="BC7F7827"/>
    <w:rsid w:val="BDF1E23A"/>
    <w:rsid w:val="D2BB1E47"/>
    <w:rsid w:val="D77F04D8"/>
    <w:rsid w:val="D79F5542"/>
    <w:rsid w:val="D7CE60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CAD69A"/>
  <w15:docId w15:val="{8445BF01-3828-4926-9925-EDE4E399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rFonts w:ascii="Times New Roman" w:eastAsia="仿宋" w:hAnsi="Times New Roman"/>
      <w:sz w:val="24"/>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
    <w:next w:val="a"/>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link w:val="a4"/>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1">
    <w:name w:val="List 3"/>
    <w:basedOn w:val="a"/>
    <w:uiPriority w:val="99"/>
    <w:unhideWhenUsed/>
    <w:qFormat/>
    <w:pPr>
      <w:ind w:left="1080" w:hanging="360"/>
      <w:contextualSpacing/>
    </w:pPr>
  </w:style>
  <w:style w:type="paragraph" w:styleId="21">
    <w:name w:val="List Number 2"/>
    <w:basedOn w:val="a"/>
    <w:uiPriority w:val="99"/>
    <w:unhideWhenUsed/>
    <w:qFormat/>
    <w:pPr>
      <w:contextualSpacing/>
    </w:pPr>
  </w:style>
  <w:style w:type="paragraph" w:styleId="a5">
    <w:name w:val="List Number"/>
    <w:basedOn w:val="a"/>
    <w:uiPriority w:val="99"/>
    <w:unhideWhenUsed/>
    <w:qFormat/>
    <w:pPr>
      <w:contextualSpacing/>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List Bullet"/>
    <w:basedOn w:val="a"/>
    <w:uiPriority w:val="99"/>
    <w:unhideWhenUsed/>
    <w:qFormat/>
    <w:pPr>
      <w:contextualSpacing/>
    </w:pPr>
  </w:style>
  <w:style w:type="paragraph" w:styleId="a8">
    <w:name w:val="annotation text"/>
    <w:basedOn w:val="a"/>
    <w:uiPriority w:val="99"/>
    <w:semiHidden/>
    <w:unhideWhenUsed/>
    <w:qFormat/>
  </w:style>
  <w:style w:type="paragraph" w:styleId="32">
    <w:name w:val="Body Text 3"/>
    <w:basedOn w:val="a"/>
    <w:link w:val="33"/>
    <w:uiPriority w:val="99"/>
    <w:unhideWhenUsed/>
    <w:qFormat/>
    <w:pPr>
      <w:spacing w:after="120"/>
    </w:pPr>
    <w:rPr>
      <w:sz w:val="16"/>
      <w:szCs w:val="16"/>
    </w:rPr>
  </w:style>
  <w:style w:type="paragraph" w:styleId="34">
    <w:name w:val="List Bullet 3"/>
    <w:basedOn w:val="a"/>
    <w:uiPriority w:val="99"/>
    <w:unhideWhenUsed/>
    <w:qFormat/>
    <w:pPr>
      <w:contextualSpacing/>
    </w:pPr>
  </w:style>
  <w:style w:type="paragraph" w:styleId="a9">
    <w:name w:val="Body Text"/>
    <w:basedOn w:val="a"/>
    <w:link w:val="aa"/>
    <w:uiPriority w:val="99"/>
    <w:unhideWhenUsed/>
    <w:qFormat/>
    <w:pPr>
      <w:spacing w:after="120"/>
    </w:pPr>
  </w:style>
  <w:style w:type="paragraph" w:styleId="35">
    <w:name w:val="List Number 3"/>
    <w:basedOn w:val="a"/>
    <w:uiPriority w:val="99"/>
    <w:unhideWhenUsed/>
    <w:qFormat/>
    <w:pPr>
      <w:contextualSpacing/>
    </w:pPr>
  </w:style>
  <w:style w:type="paragraph" w:styleId="22">
    <w:name w:val="List 2"/>
    <w:basedOn w:val="a"/>
    <w:uiPriority w:val="99"/>
    <w:unhideWhenUsed/>
    <w:qFormat/>
    <w:pPr>
      <w:ind w:left="720" w:hanging="360"/>
      <w:contextualSpacing/>
    </w:pPr>
  </w:style>
  <w:style w:type="paragraph" w:styleId="ab">
    <w:name w:val="List Continue"/>
    <w:basedOn w:val="a"/>
    <w:uiPriority w:val="99"/>
    <w:unhideWhenUsed/>
    <w:qFormat/>
    <w:pPr>
      <w:spacing w:after="120"/>
      <w:ind w:left="360"/>
      <w:contextualSpacing/>
    </w:pPr>
  </w:style>
  <w:style w:type="paragraph" w:styleId="23">
    <w:name w:val="List Bullet 2"/>
    <w:basedOn w:val="a"/>
    <w:uiPriority w:val="99"/>
    <w:unhideWhenUsed/>
    <w:qFormat/>
    <w:pPr>
      <w:contextualSpacing/>
    </w:pPr>
  </w:style>
  <w:style w:type="paragraph" w:styleId="ac">
    <w:name w:val="footer"/>
    <w:basedOn w:val="a"/>
    <w:link w:val="ad"/>
    <w:uiPriority w:val="99"/>
    <w:unhideWhenUsed/>
    <w:qFormat/>
    <w:pPr>
      <w:tabs>
        <w:tab w:val="center" w:pos="4680"/>
        <w:tab w:val="right" w:pos="9360"/>
      </w:tabs>
      <w:spacing w:after="0" w:line="240" w:lineRule="auto"/>
    </w:pPr>
  </w:style>
  <w:style w:type="paragraph" w:styleId="ae">
    <w:name w:val="header"/>
    <w:basedOn w:val="a"/>
    <w:link w:val="af"/>
    <w:uiPriority w:val="99"/>
    <w:unhideWhenUsed/>
    <w:qFormat/>
    <w:pPr>
      <w:tabs>
        <w:tab w:val="center" w:pos="4680"/>
        <w:tab w:val="right" w:pos="9360"/>
      </w:tabs>
      <w:spacing w:after="0" w:line="240" w:lineRule="auto"/>
    </w:pPr>
  </w:style>
  <w:style w:type="paragraph" w:styleId="af0">
    <w:name w:val="Subtitle"/>
    <w:basedOn w:val="a"/>
    <w:next w:val="a"/>
    <w:link w:val="af1"/>
    <w:uiPriority w:val="11"/>
    <w:qFormat/>
    <w:rPr>
      <w:rFonts w:asciiTheme="majorHAnsi" w:eastAsiaTheme="majorEastAsia" w:hAnsiTheme="majorHAnsi" w:cstheme="majorBidi"/>
      <w:i/>
      <w:iCs/>
      <w:color w:val="4F81BD" w:themeColor="accent1"/>
      <w:spacing w:val="15"/>
      <w:szCs w:val="24"/>
    </w:rPr>
  </w:style>
  <w:style w:type="paragraph" w:styleId="af2">
    <w:name w:val="List"/>
    <w:basedOn w:val="a"/>
    <w:uiPriority w:val="99"/>
    <w:unhideWhenUsed/>
    <w:qFormat/>
    <w:pPr>
      <w:ind w:left="360" w:hanging="360"/>
      <w:contextualSpacing/>
    </w:pPr>
  </w:style>
  <w:style w:type="paragraph" w:styleId="24">
    <w:name w:val="Body Text 2"/>
    <w:basedOn w:val="a"/>
    <w:link w:val="25"/>
    <w:uiPriority w:val="99"/>
    <w:unhideWhenUsed/>
    <w:qFormat/>
    <w:pPr>
      <w:spacing w:after="120" w:line="480" w:lineRule="auto"/>
    </w:pPr>
  </w:style>
  <w:style w:type="paragraph" w:styleId="26">
    <w:name w:val="List Continue 2"/>
    <w:basedOn w:val="a"/>
    <w:uiPriority w:val="99"/>
    <w:unhideWhenUsed/>
    <w:qFormat/>
    <w:pPr>
      <w:spacing w:after="120"/>
      <w:ind w:left="720"/>
      <w:contextualSpacing/>
    </w:pPr>
  </w:style>
  <w:style w:type="paragraph" w:styleId="36">
    <w:name w:val="List Continue 3"/>
    <w:basedOn w:val="a"/>
    <w:uiPriority w:val="99"/>
    <w:unhideWhenUsed/>
    <w:qFormat/>
    <w:pPr>
      <w:spacing w:after="120"/>
      <w:ind w:left="1080"/>
      <w:contextualSpacing/>
    </w:pPr>
  </w:style>
  <w:style w:type="paragraph" w:styleId="af3">
    <w:name w:val="Title"/>
    <w:basedOn w:val="a"/>
    <w:next w:val="a"/>
    <w:link w:val="af4"/>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Light Shading"/>
    <w:basedOn w:val="a1"/>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1"/>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7">
    <w:name w:val="Light List"/>
    <w:basedOn w:val="a1"/>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1"/>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1"/>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1"/>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1"/>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1"/>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1"/>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8">
    <w:name w:val="Light Grid"/>
    <w:basedOn w:val="a1"/>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1"/>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1"/>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1"/>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1"/>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1"/>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1"/>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1"/>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1"/>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1"/>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1"/>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1"/>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1"/>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1"/>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1"/>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1"/>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1"/>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1"/>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1"/>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1"/>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1"/>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1"/>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1"/>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1"/>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1"/>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1"/>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1"/>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1"/>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1"/>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1"/>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1"/>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9">
    <w:name w:val="Dark List"/>
    <w:basedOn w:val="a1"/>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a">
    <w:name w:val="Colorful Shading"/>
    <w:basedOn w:val="a1"/>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1"/>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1"/>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1"/>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1"/>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1"/>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1"/>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b">
    <w:name w:val="Colorful List"/>
    <w:basedOn w:val="a1"/>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1"/>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1"/>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1"/>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1"/>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1"/>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1"/>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c">
    <w:name w:val="Colorful Grid"/>
    <w:basedOn w:val="a1"/>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1"/>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1"/>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1"/>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1"/>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1"/>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1"/>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d">
    <w:name w:val="Strong"/>
    <w:basedOn w:val="a0"/>
    <w:uiPriority w:val="22"/>
    <w:qFormat/>
    <w:rPr>
      <w:b/>
      <w:bCs/>
    </w:rPr>
  </w:style>
  <w:style w:type="character" w:styleId="afe">
    <w:name w:val="Emphasis"/>
    <w:basedOn w:val="a0"/>
    <w:uiPriority w:val="20"/>
    <w:qFormat/>
    <w:rPr>
      <w:i/>
      <w:iCs/>
    </w:rPr>
  </w:style>
  <w:style w:type="character" w:customStyle="1" w:styleId="50">
    <w:name w:val="标题 5 字符"/>
    <w:basedOn w:val="a0"/>
    <w:link w:val="5"/>
    <w:uiPriority w:val="9"/>
    <w:semiHidden/>
    <w:qFormat/>
    <w:rPr>
      <w:rFonts w:asciiTheme="majorHAnsi" w:eastAsiaTheme="majorEastAsia" w:hAnsiTheme="majorHAnsi" w:cstheme="majorBidi"/>
      <w:color w:val="244061" w:themeColor="accent1" w:themeShade="80"/>
    </w:rPr>
  </w:style>
  <w:style w:type="character" w:customStyle="1" w:styleId="aff">
    <w:name w:val="明显引用 字符"/>
    <w:basedOn w:val="a0"/>
    <w:link w:val="aff0"/>
    <w:uiPriority w:val="30"/>
    <w:qFormat/>
    <w:rPr>
      <w:b/>
      <w:bCs/>
      <w:i/>
      <w:iCs/>
      <w:color w:val="4F81BD" w:themeColor="accent1"/>
    </w:rPr>
  </w:style>
  <w:style w:type="paragraph" w:styleId="aff0">
    <w:name w:val="Intense Quote"/>
    <w:basedOn w:val="a"/>
    <w:next w:val="a"/>
    <w:link w:val="aff"/>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14">
    <w:name w:val="书籍标题1"/>
    <w:basedOn w:val="a0"/>
    <w:uiPriority w:val="33"/>
    <w:qFormat/>
    <w:rPr>
      <w:b/>
      <w:bCs/>
      <w:smallCaps/>
      <w:spacing w:val="5"/>
    </w:rPr>
  </w:style>
  <w:style w:type="character" w:customStyle="1" w:styleId="ad">
    <w:name w:val="页脚 字符"/>
    <w:basedOn w:val="a0"/>
    <w:link w:val="ac"/>
    <w:uiPriority w:val="99"/>
    <w:qFormat/>
  </w:style>
  <w:style w:type="character" w:customStyle="1" w:styleId="33">
    <w:name w:val="正文文本 3 字符"/>
    <w:basedOn w:val="a0"/>
    <w:link w:val="32"/>
    <w:uiPriority w:val="99"/>
    <w:qFormat/>
    <w:rPr>
      <w:sz w:val="16"/>
      <w:szCs w:val="16"/>
    </w:rPr>
  </w:style>
  <w:style w:type="character" w:customStyle="1" w:styleId="70">
    <w:name w:val="标题 7 字符"/>
    <w:basedOn w:val="a0"/>
    <w:link w:val="7"/>
    <w:uiPriority w:val="9"/>
    <w:semiHidden/>
    <w:qFormat/>
    <w:rPr>
      <w:rFonts w:asciiTheme="majorHAnsi" w:eastAsiaTheme="majorEastAsia" w:hAnsiTheme="majorHAnsi" w:cstheme="majorBidi"/>
      <w:i/>
      <w:iCs/>
      <w:color w:val="404040" w:themeColor="text1" w:themeTint="BF"/>
    </w:rPr>
  </w:style>
  <w:style w:type="character" w:customStyle="1" w:styleId="15">
    <w:name w:val="不明显参考1"/>
    <w:basedOn w:val="a0"/>
    <w:uiPriority w:val="31"/>
    <w:qFormat/>
    <w:rPr>
      <w:smallCaps/>
      <w:color w:val="C0504D" w:themeColor="accent2"/>
      <w:u w:val="single"/>
    </w:rPr>
  </w:style>
  <w:style w:type="character" w:customStyle="1" w:styleId="60">
    <w:name w:val="标题 6 字符"/>
    <w:basedOn w:val="a0"/>
    <w:link w:val="6"/>
    <w:uiPriority w:val="9"/>
    <w:semiHidden/>
    <w:qFormat/>
    <w:rPr>
      <w:rFonts w:asciiTheme="majorHAnsi" w:eastAsiaTheme="majorEastAsia" w:hAnsiTheme="majorHAnsi" w:cstheme="majorBidi"/>
      <w:i/>
      <w:iCs/>
      <w:color w:val="244061" w:themeColor="accent1" w:themeShade="80"/>
    </w:rPr>
  </w:style>
  <w:style w:type="character" w:customStyle="1" w:styleId="af">
    <w:name w:val="页眉 字符"/>
    <w:basedOn w:val="a0"/>
    <w:link w:val="ae"/>
    <w:uiPriority w:val="99"/>
    <w:qFormat/>
  </w:style>
  <w:style w:type="character" w:customStyle="1" w:styleId="16">
    <w:name w:val="不明显强调1"/>
    <w:basedOn w:val="a0"/>
    <w:uiPriority w:val="19"/>
    <w:qFormat/>
    <w:rPr>
      <w:i/>
      <w:iCs/>
      <w:color w:val="7F7F7F" w:themeColor="text1" w:themeTint="80"/>
    </w:rPr>
  </w:style>
  <w:style w:type="character" w:customStyle="1" w:styleId="17">
    <w:name w:val="明显强调1"/>
    <w:basedOn w:val="a0"/>
    <w:uiPriority w:val="21"/>
    <w:qFormat/>
    <w:rPr>
      <w:b/>
      <w:bCs/>
      <w:i/>
      <w:iCs/>
      <w:color w:val="4F81BD" w:themeColor="accent1"/>
    </w:rPr>
  </w:style>
  <w:style w:type="character" w:customStyle="1" w:styleId="40">
    <w:name w:val="标题 4 字符"/>
    <w:basedOn w:val="a0"/>
    <w:link w:val="4"/>
    <w:uiPriority w:val="9"/>
    <w:semiHidden/>
    <w:qFormat/>
    <w:rPr>
      <w:rFonts w:asciiTheme="majorHAnsi" w:eastAsiaTheme="majorEastAsia" w:hAnsiTheme="majorHAnsi" w:cstheme="majorBidi"/>
      <w:b/>
      <w:bCs/>
      <w:i/>
      <w:iCs/>
      <w:color w:val="4F81BD" w:themeColor="accent1"/>
    </w:rPr>
  </w:style>
  <w:style w:type="character" w:customStyle="1" w:styleId="18">
    <w:name w:val="明显参考1"/>
    <w:basedOn w:val="a0"/>
    <w:uiPriority w:val="32"/>
    <w:qFormat/>
    <w:rPr>
      <w:b/>
      <w:bCs/>
      <w:smallCaps/>
      <w:color w:val="C0504D" w:themeColor="accent2"/>
      <w:spacing w:val="5"/>
      <w:u w:val="single"/>
    </w:rPr>
  </w:style>
  <w:style w:type="character" w:customStyle="1" w:styleId="20">
    <w:name w:val="标题 2 字符"/>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标题 3 字符"/>
    <w:basedOn w:val="a0"/>
    <w:link w:val="3"/>
    <w:uiPriority w:val="9"/>
    <w:qFormat/>
    <w:rPr>
      <w:rFonts w:asciiTheme="majorHAnsi" w:eastAsiaTheme="majorEastAsia" w:hAnsiTheme="majorHAnsi" w:cstheme="majorBidi"/>
      <w:b/>
      <w:bCs/>
      <w:color w:val="4F81BD" w:themeColor="accent1"/>
    </w:rPr>
  </w:style>
  <w:style w:type="paragraph" w:styleId="aff1">
    <w:name w:val="No Spacing"/>
    <w:uiPriority w:val="1"/>
    <w:qFormat/>
    <w:rPr>
      <w:sz w:val="22"/>
      <w:szCs w:val="22"/>
      <w:lang w:eastAsia="en-US"/>
    </w:rPr>
  </w:style>
  <w:style w:type="paragraph" w:styleId="aff2">
    <w:name w:val="Quote"/>
    <w:basedOn w:val="a"/>
    <w:next w:val="a"/>
    <w:link w:val="aff3"/>
    <w:uiPriority w:val="29"/>
    <w:qFormat/>
    <w:rPr>
      <w:i/>
      <w:iCs/>
      <w:color w:val="000000" w:themeColor="text1"/>
    </w:rPr>
  </w:style>
  <w:style w:type="character" w:customStyle="1" w:styleId="80">
    <w:name w:val="标题 8 字符"/>
    <w:basedOn w:val="a0"/>
    <w:link w:val="8"/>
    <w:uiPriority w:val="9"/>
    <w:semiHidden/>
    <w:qFormat/>
    <w:rPr>
      <w:rFonts w:asciiTheme="majorHAnsi" w:eastAsiaTheme="majorEastAsia" w:hAnsiTheme="majorHAnsi" w:cstheme="majorBidi"/>
      <w:color w:val="4F81BD" w:themeColor="accent1"/>
      <w:sz w:val="20"/>
      <w:szCs w:val="20"/>
    </w:rPr>
  </w:style>
  <w:style w:type="character" w:customStyle="1" w:styleId="10">
    <w:name w:val="标题 1 字符"/>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aa">
    <w:name w:val="正文文本 字符"/>
    <w:basedOn w:val="a0"/>
    <w:link w:val="a9"/>
    <w:uiPriority w:val="99"/>
    <w:qFormat/>
  </w:style>
  <w:style w:type="character" w:customStyle="1" w:styleId="af1">
    <w:name w:val="副标题 字符"/>
    <w:basedOn w:val="a0"/>
    <w:link w:val="af0"/>
    <w:uiPriority w:val="11"/>
    <w:qFormat/>
    <w:rPr>
      <w:rFonts w:asciiTheme="majorHAnsi" w:eastAsiaTheme="majorEastAsia" w:hAnsiTheme="majorHAnsi" w:cstheme="majorBidi"/>
      <w:i/>
      <w:iCs/>
      <w:color w:val="4F81BD" w:themeColor="accent1"/>
      <w:spacing w:val="15"/>
      <w:sz w:val="24"/>
      <w:szCs w:val="24"/>
    </w:rPr>
  </w:style>
  <w:style w:type="character" w:customStyle="1" w:styleId="25">
    <w:name w:val="正文文本 2 字符"/>
    <w:basedOn w:val="a0"/>
    <w:link w:val="24"/>
    <w:uiPriority w:val="99"/>
    <w:qFormat/>
  </w:style>
  <w:style w:type="character" w:customStyle="1" w:styleId="aff3">
    <w:name w:val="引用 字符"/>
    <w:basedOn w:val="a0"/>
    <w:link w:val="aff2"/>
    <w:uiPriority w:val="29"/>
    <w:qFormat/>
    <w:rPr>
      <w:i/>
      <w:iCs/>
      <w:color w:val="000000" w:themeColor="text1"/>
    </w:rPr>
  </w:style>
  <w:style w:type="character" w:customStyle="1" w:styleId="af4">
    <w:name w:val="标题 字符"/>
    <w:basedOn w:val="a0"/>
    <w:link w:val="af3"/>
    <w:uiPriority w:val="10"/>
    <w:qFormat/>
    <w:rPr>
      <w:rFonts w:asciiTheme="majorHAnsi" w:eastAsiaTheme="majorEastAsia" w:hAnsiTheme="majorHAnsi" w:cstheme="majorBidi"/>
      <w:color w:val="17365D" w:themeColor="text2" w:themeShade="BF"/>
      <w:spacing w:val="5"/>
      <w:kern w:val="28"/>
      <w:sz w:val="52"/>
      <w:szCs w:val="52"/>
    </w:rPr>
  </w:style>
  <w:style w:type="paragraph" w:customStyle="1" w:styleId="TOC1">
    <w:name w:val="TOC 标题1"/>
    <w:basedOn w:val="1"/>
    <w:next w:val="a"/>
    <w:uiPriority w:val="39"/>
    <w:semiHidden/>
    <w:unhideWhenUsed/>
    <w:qFormat/>
    <w:pPr>
      <w:outlineLvl w:val="9"/>
    </w:pPr>
  </w:style>
  <w:style w:type="paragraph" w:styleId="aff4">
    <w:name w:val="List Paragraph"/>
    <w:basedOn w:val="a"/>
    <w:uiPriority w:val="34"/>
    <w:qFormat/>
    <w:pPr>
      <w:ind w:left="720"/>
      <w:contextualSpacing/>
    </w:pPr>
  </w:style>
  <w:style w:type="character" w:customStyle="1" w:styleId="90">
    <w:name w:val="标题 9 字符"/>
    <w:basedOn w:val="a0"/>
    <w:link w:val="9"/>
    <w:uiPriority w:val="9"/>
    <w:semiHidden/>
    <w:qFormat/>
    <w:rPr>
      <w:rFonts w:asciiTheme="majorHAnsi" w:eastAsiaTheme="majorEastAsia" w:hAnsiTheme="majorHAnsi" w:cstheme="majorBidi"/>
      <w:i/>
      <w:iCs/>
      <w:color w:val="404040" w:themeColor="text1" w:themeTint="BF"/>
      <w:sz w:val="20"/>
      <w:szCs w:val="20"/>
    </w:rPr>
  </w:style>
  <w:style w:type="character" w:customStyle="1" w:styleId="a4">
    <w:name w:val="宏文本 字符"/>
    <w:basedOn w:val="a0"/>
    <w:link w:val="a3"/>
    <w:uiPriority w:val="99"/>
    <w:qFormat/>
    <w:rPr>
      <w:rFonts w:ascii="Courier" w:hAnsi="Courier"/>
      <w:sz w:val="20"/>
      <w:szCs w:val="20"/>
    </w:rPr>
  </w:style>
  <w:style w:type="paragraph" w:styleId="aff5">
    <w:name w:val="Revision"/>
    <w:hidden/>
    <w:uiPriority w:val="99"/>
    <w:unhideWhenUsed/>
    <w:rsid w:val="00FB541F"/>
    <w:rPr>
      <w:rFonts w:ascii="Times New Roman" w:eastAsia="仿宋" w:hAnsi="Times New Roman"/>
      <w:sz w:val="24"/>
      <w:szCs w:val="22"/>
      <w:lang w:eastAsia="en-US"/>
    </w:rPr>
  </w:style>
  <w:style w:type="paragraph" w:styleId="aff6">
    <w:name w:val="Balloon Text"/>
    <w:basedOn w:val="a"/>
    <w:link w:val="aff7"/>
    <w:uiPriority w:val="99"/>
    <w:semiHidden/>
    <w:unhideWhenUsed/>
    <w:rsid w:val="00C01CFC"/>
    <w:pPr>
      <w:spacing w:after="0" w:line="240" w:lineRule="auto"/>
    </w:pPr>
    <w:rPr>
      <w:sz w:val="18"/>
      <w:szCs w:val="18"/>
    </w:rPr>
  </w:style>
  <w:style w:type="character" w:customStyle="1" w:styleId="aff7">
    <w:name w:val="批注框文本 字符"/>
    <w:basedOn w:val="a0"/>
    <w:link w:val="aff6"/>
    <w:uiPriority w:val="99"/>
    <w:semiHidden/>
    <w:rsid w:val="00C01CFC"/>
    <w:rPr>
      <w:rFonts w:ascii="Times New Roman" w:eastAsia="仿宋" w:hAnsi="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1679</Words>
  <Characters>34</Characters>
  <Application>Microsoft Office Word</Application>
  <DocSecurity>0</DocSecurity>
  <Lines>1</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files</dc:creator>
  <cp:lastModifiedBy>专家论证修改</cp:lastModifiedBy>
  <cp:revision>2</cp:revision>
  <dcterms:created xsi:type="dcterms:W3CDTF">2026-10-26T06:01:00Z</dcterms:created>
  <dcterms:modified xsi:type="dcterms:W3CDTF">2026-10-26T06:01:00Z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44D78657D8A042CCB63FCF876079A00D_13</vt:lpwstr>
  </property>
  <property fmtid="{D5CDD505-2E9C-101B-9397-08002B2CF9AE}" pid="4" name="KSOTemplateDocerSaveRecord">
    <vt:lpwstr>eyJoZGlkIjoiYWM4OTk0ZjIxMTNhMDYzMmJlYmQxNTBlZjA2YWUwNTUiLCJ1c2VySWQiOiI0NzkxODA3NzYifQ==</vt:lpwstr>
  </property>
</Properties>
</file>