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9444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编辑出版《上海学习型社会建设》白皮书</w:t>
      </w:r>
    </w:p>
    <w:p w14:paraId="1CC911E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项目需求书</w:t>
      </w:r>
    </w:p>
    <w:p w14:paraId="57808B41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概述</w:t>
      </w:r>
    </w:p>
    <w:p w14:paraId="57A6F4D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1.1项目概要</w:t>
      </w:r>
    </w:p>
    <w:p w14:paraId="710A51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采购单位：上海开放大学</w:t>
      </w:r>
    </w:p>
    <w:p w14:paraId="1DE33D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项目名称：编辑出版</w:t>
      </w:r>
      <w:bookmarkStart w:id="7" w:name="_GoBack"/>
      <w:bookmarkEnd w:id="7"/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《上海学习型社会建设》白皮书</w:t>
      </w:r>
    </w:p>
    <w:p w14:paraId="5FBC8B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项目预算：17万元（人民币）</w:t>
      </w:r>
    </w:p>
    <w:p w14:paraId="2DF793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1.2项目背景</w:t>
      </w:r>
    </w:p>
    <w:p w14:paraId="4343400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《上海学习型社会建设》白皮书是由上海市学习型社会建设与终身教育促进委员办公室、上海市学习型社会建设服务指导中心主编，旨在总结凝练上海在组织实施社区教育、老年教育、职工教育、农村教育、高校继续教育等方面所做出的探索、积累的经验和取得的成效，全面系统反映全市各相关条线、相关单位在学习型社会建设进程中的主要成果，为全市乃至全国相关领域的工作者提供有价值的参考借鉴。</w:t>
      </w:r>
    </w:p>
    <w:p w14:paraId="1F7564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1.3项目内容</w:t>
      </w:r>
    </w:p>
    <w:p w14:paraId="1FD04E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本项目主要围绕白皮书</w:t>
      </w:r>
      <w:r>
        <w:rPr>
          <w:rFonts w:hint="default" w:ascii="仿宋_GB2312" w:hAnsi="仿宋" w:eastAsia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1</w:t>
      </w:r>
      <w:r>
        <w:rPr>
          <w:rFonts w:hint="default" w:ascii="仿宋_GB2312" w:hAnsi="仿宋" w:eastAsia="仿宋_GB2312"/>
          <w:bCs/>
          <w:sz w:val="28"/>
          <w:szCs w:val="28"/>
          <w:lang w:val="en-US" w:eastAsia="zh-CN"/>
        </w:rPr>
        <w:t>个栏目：重点工作、社区教育、老年教育、职工教育、农村教育、高校继教、学习型组织、交流与合作、数字化学习、研究与探索、典型案例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进行编辑和出版。</w:t>
      </w:r>
    </w:p>
    <w:p w14:paraId="6C0A5A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1.4项目时间</w:t>
      </w:r>
    </w:p>
    <w:p w14:paraId="6F7FD1C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合同签订之</w:t>
      </w:r>
      <w:r>
        <w:rPr>
          <w:rFonts w:hint="eastAsia" w:ascii="仿宋_GB2312" w:hAnsi="仿宋" w:eastAsia="仿宋_GB2312"/>
          <w:bCs/>
          <w:sz w:val="28"/>
          <w:szCs w:val="28"/>
          <w:highlight w:val="none"/>
          <w:lang w:val="en-US" w:eastAsia="zh-CN"/>
        </w:rPr>
        <w:t>日起至2025年12月31日，并在2025年12月31日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前根据采购方的要求完成项目验收工作。</w:t>
      </w:r>
    </w:p>
    <w:p w14:paraId="359EF2C1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2.项目内容需求</w:t>
      </w:r>
    </w:p>
    <w:p w14:paraId="275F27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44"/>
          <w:sz w:val="28"/>
          <w:szCs w:val="28"/>
          <w:lang w:val="en-US" w:eastAsia="zh-CN" w:bidi="ar-SA"/>
        </w:rPr>
        <w:t>2.1 编辑出版《上海学习型社会建设》白皮书</w:t>
      </w:r>
    </w:p>
    <w:p w14:paraId="34957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  <w:t xml:space="preserve"> 落实“三审三校”，负责编辑、版式设计、校对、印刷、装订、发行。整个过程中，出版社需确保内容质量、版权合规，以实现书籍的顺利出版。</w:t>
      </w:r>
    </w:p>
    <w:p w14:paraId="1839B2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44"/>
          <w:sz w:val="28"/>
          <w:szCs w:val="28"/>
          <w:lang w:val="en-US" w:eastAsia="zh-CN" w:bidi="ar-SA"/>
        </w:rPr>
        <w:t>2.2.制作要求</w:t>
      </w:r>
    </w:p>
    <w:p w14:paraId="0401A07F">
      <w:pPr>
        <w:pStyle w:val="5"/>
        <w:adjustRightInd w:val="0"/>
        <w:spacing w:line="360" w:lineRule="auto"/>
        <w:ind w:firstLine="560" w:firstLineChars="200"/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  <w:t>图书规模：一册，字数：45万字</w:t>
      </w:r>
    </w:p>
    <w:p w14:paraId="32343D67">
      <w:pPr>
        <w:pStyle w:val="5"/>
        <w:adjustRightInd w:val="0"/>
        <w:spacing w:line="360" w:lineRule="auto"/>
        <w:ind w:firstLine="560" w:firstLineChars="200"/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  <w:t>开本：成品为16开（787*1092mm）</w:t>
      </w:r>
    </w:p>
    <w:p w14:paraId="3F2600B2">
      <w:pPr>
        <w:spacing w:line="360" w:lineRule="auto"/>
        <w:ind w:firstLine="1400" w:firstLineChars="500"/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  <w:t>净尺寸187mm*260mm</w:t>
      </w:r>
    </w:p>
    <w:p w14:paraId="3610D0D5">
      <w:pPr>
        <w:spacing w:line="360" w:lineRule="auto"/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  <w:t xml:space="preserve">    装帧形式：平装，封面文字和logo使用UV工艺</w:t>
      </w:r>
    </w:p>
    <w:p w14:paraId="4E1B437C">
      <w:pPr>
        <w:spacing w:line="360" w:lineRule="auto"/>
        <w:ind w:firstLine="560" w:firstLineChars="200"/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  <w:t>图书用纸：正文用纸：80克胶版纸</w:t>
      </w:r>
    </w:p>
    <w:p w14:paraId="709E32CB">
      <w:pPr>
        <w:spacing w:line="360" w:lineRule="auto"/>
        <w:ind w:firstLine="560" w:firstLineChars="200"/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  <w:t xml:space="preserve">          封面用纸：250克艺术纸</w:t>
      </w:r>
    </w:p>
    <w:p w14:paraId="1171E764">
      <w:pPr>
        <w:spacing w:line="360" w:lineRule="auto"/>
        <w:ind w:firstLine="1960" w:firstLineChars="700"/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  <w:t>环衬用纸：120克纯质纸</w:t>
      </w:r>
    </w:p>
    <w:p w14:paraId="4AAAB906">
      <w:pPr>
        <w:spacing w:line="360" w:lineRule="auto"/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  <w:t xml:space="preserve">    排版要求：排版简单大方、规范不花哨</w:t>
      </w:r>
    </w:p>
    <w:p w14:paraId="77B4BF3B">
      <w:pPr>
        <w:spacing w:line="360" w:lineRule="auto"/>
        <w:ind w:firstLine="560" w:firstLineChars="200"/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  <w:t>印刷要求：封面四色印刷，正文黑白印刷。印刷中符合规格、颜色、材质、印刷工艺、防伪技术等要求；印刷油墨使用环保油墨，尽量减少甲醛等有害挥发物质。</w:t>
      </w:r>
    </w:p>
    <w:p w14:paraId="6E69E8B3">
      <w:pPr>
        <w:spacing w:line="360" w:lineRule="auto"/>
        <w:ind w:firstLine="560" w:firstLineChars="200"/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lang w:val="en-US" w:eastAsia="zh-CN" w:bidi="ar-SA"/>
        </w:rPr>
        <w:t>印数：1800册</w:t>
      </w:r>
    </w:p>
    <w:p w14:paraId="4B2D075A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3.实施过程要求</w:t>
      </w:r>
      <w:bookmarkStart w:id="0" w:name="_Toc12518708"/>
      <w:bookmarkStart w:id="1" w:name="_Toc432518471"/>
    </w:p>
    <w:p w14:paraId="5946A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3.1知识产权及版权归属说明</w:t>
      </w:r>
      <w:bookmarkEnd w:id="0"/>
      <w:bookmarkEnd w:id="1"/>
    </w:p>
    <w:p w14:paraId="17EC722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本项目涉及的相关服务成果，采购方享有知识产权与版权。涉及产品购买或租赁的，采购方拥有最终产品完全使用权。涉及资源成果的，采购方享有完全使用权。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未经书面同意或授权，</w:t>
      </w:r>
      <w:r>
        <w:rPr>
          <w:rFonts w:hint="eastAsia" w:ascii="仿宋_GB2312" w:hAnsi="仿宋" w:eastAsia="仿宋_GB2312"/>
          <w:bCs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不得用作其他商业用途等。</w:t>
      </w:r>
    </w:p>
    <w:p w14:paraId="02431C4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供应商应保障项目设计内容及技术，不受任何第三方关于侵犯著作权、肖像权、专利权、商标权或工业设计权的指控。如任何第三方提出关于知识产权的异议，供应商必须与第三方交涉并承担由此引起的一切法律责任和费用，包括赔偿采购方的连带损失。</w:t>
      </w:r>
    </w:p>
    <w:p w14:paraId="11C54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bookmarkStart w:id="2" w:name="_Toc12518709"/>
      <w:bookmarkStart w:id="3" w:name="_Toc432518473"/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3.2项目团队及实施要求说明</w:t>
      </w:r>
      <w:bookmarkEnd w:id="2"/>
      <w:bookmarkEnd w:id="3"/>
    </w:p>
    <w:p w14:paraId="4E7ED49D">
      <w:pPr>
        <w:adjustRightInd w:val="0"/>
        <w:spacing w:line="360" w:lineRule="auto"/>
        <w:ind w:firstLine="560" w:firstLineChars="200"/>
        <w:rPr>
          <w:rFonts w:hint="eastAsia" w:ascii="华文楷体" w:hAnsi="华文楷体" w:eastAsia="仿宋_GB2312" w:cs="华文楷体"/>
          <w:color w:val="FF0000"/>
          <w:sz w:val="28"/>
          <w:szCs w:val="28"/>
          <w:lang w:eastAsia="zh-CN"/>
        </w:rPr>
      </w:pPr>
      <w:bookmarkStart w:id="4" w:name="_Hlk99724842"/>
      <w:r>
        <w:rPr>
          <w:rFonts w:hint="eastAsia" w:ascii="仿宋_GB2312" w:hAnsi="仿宋" w:eastAsia="仿宋_GB2312"/>
          <w:bCs/>
          <w:sz w:val="28"/>
          <w:szCs w:val="28"/>
        </w:rPr>
        <w:t>供应商需设立固定的项目实施团队，以便及时按要求进行项目协调、服务工作，具体职责服从采购方安排、能适应采购方常规业务需要。本项目建立的专项实施团队，包括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责任编辑、封面设计</w:t>
      </w:r>
      <w:r>
        <w:rPr>
          <w:rFonts w:hint="eastAsia" w:ascii="仿宋_GB2312" w:hAnsi="仿宋" w:eastAsia="仿宋_GB2312"/>
          <w:bCs/>
          <w:sz w:val="28"/>
          <w:szCs w:val="28"/>
        </w:rPr>
        <w:t>等人员，项目组成员包括以上但不仅限于以上人员组成。</w:t>
      </w:r>
    </w:p>
    <w:p w14:paraId="7F5D53EB">
      <w:pPr>
        <w:adjustRightInd w:val="0"/>
        <w:spacing w:line="360" w:lineRule="auto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供应商需要更换项目负责人的，应提前7天书面通知采购方，并征得采购方书面同意。采购方有权通知供应商更换其认为不称职的项目负责人。在具体项目实施各阶段，项目组如变更项目实施人员，应告知采购方。</w:t>
      </w:r>
    </w:p>
    <w:p w14:paraId="726A3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要求中选成交供应商提供投入项目的团队主要成员清单。</w:t>
      </w:r>
    </w:p>
    <w:p w14:paraId="304AD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3.3保密说明</w:t>
      </w:r>
    </w:p>
    <w:p w14:paraId="7A1390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highlight w:val="none"/>
          <w:lang w:val="en-US" w:eastAsia="zh-CN"/>
        </w:rPr>
        <w:t>项目管理实施过程中，不得向其他个人或单位泄露本项目的过程资料和成果资料。</w:t>
      </w:r>
    </w:p>
    <w:bookmarkEnd w:id="4"/>
    <w:p w14:paraId="770C2399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4.项目验收要求</w:t>
      </w:r>
    </w:p>
    <w:p w14:paraId="69295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bookmarkStart w:id="5" w:name="_Toc12518714"/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4.1项目验收标准</w:t>
      </w:r>
      <w:bookmarkEnd w:id="5"/>
    </w:p>
    <w:p w14:paraId="371A099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需要完成各项工作需求，在数量和质量上应满足预期规划要求。</w:t>
      </w:r>
    </w:p>
    <w:p w14:paraId="12915A5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按要求完成项目内容后，采购方对其提供的服务进行验收。验收前供应商需提供项目过程中形成的项目资料、知识成果，以验收材料形式汇总提交。</w:t>
      </w:r>
    </w:p>
    <w:p w14:paraId="4C3D6B1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当文档材料提交后，采购方可最终组织验收，完成验收工作。</w:t>
      </w:r>
    </w:p>
    <w:p w14:paraId="2745D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bookmarkStart w:id="6" w:name="_Toc12518715"/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4.2项目验收交付</w:t>
      </w:r>
      <w:bookmarkEnd w:id="6"/>
    </w:p>
    <w:p w14:paraId="48AF658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必须按时提供各个阶段产生的成果和文档资料，包括项目涉及的全部成果文档、管理文档等。</w:t>
      </w:r>
    </w:p>
    <w:p w14:paraId="64D1CC8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交付物</w:t>
      </w: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包括</w:t>
      </w:r>
      <w:r>
        <w:rPr>
          <w:rFonts w:hint="default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：</w:t>
      </w:r>
    </w:p>
    <w:p w14:paraId="546B7CF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default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（1）印刷出版1800册《上海学习型社会建设》白皮书；</w:t>
      </w:r>
    </w:p>
    <w:p w14:paraId="7EFF17E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（2）其他与本项目相关的交付物。</w:t>
      </w:r>
    </w:p>
    <w:p w14:paraId="4716444D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5.售后服务及保障要求</w:t>
      </w:r>
    </w:p>
    <w:p w14:paraId="2049FD4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必须承诺并保障：</w:t>
      </w:r>
    </w:p>
    <w:p w14:paraId="0B72933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在项目验收前，根据采购方的合理意见，对已完成的项目工作进行免费的内容性修改与增减，以达到采购方所有需求；</w:t>
      </w:r>
    </w:p>
    <w:p w14:paraId="0311E57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从项目全面验收合格之日起半年内提供</w:t>
      </w:r>
      <w:r>
        <w:rPr>
          <w:rFonts w:hint="default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质保服务</w:t>
      </w: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22723063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60" w:lineRule="auto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6.响应商资质要求</w:t>
      </w:r>
    </w:p>
    <w:p w14:paraId="26DA150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合格的响应商必须具备以下条件：</w:t>
      </w:r>
    </w:p>
    <w:p w14:paraId="3761982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（1）符合《中华人民共和国政府采购法》第二十二条规定；</w:t>
      </w:r>
    </w:p>
    <w:p w14:paraId="232822E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（2）未被列入“信用中国”网站(www.creditchina.gov.cn)失信被执行人名单、重大税收违法案件当事人名单和中国政府采购网(www.ccgp.gov.cn)政府采购严重违法失信行为记录名单的供应商；</w:t>
      </w:r>
    </w:p>
    <w:p w14:paraId="05D0E99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（3）本项目仅接受中、小、微企业参加磋商，供应商如满足须提供“中小企业声明函”；</w:t>
      </w:r>
    </w:p>
    <w:p w14:paraId="1E7917B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（4）不接受供应商以联合体方式参与投标；</w:t>
      </w:r>
    </w:p>
    <w:p w14:paraId="7A7666D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  <w:t>（5）单位负责人为同一人或者存在直接控股、管理关系的不同供应商，不得同时参加本项目的投标。</w:t>
      </w:r>
    </w:p>
    <w:p w14:paraId="408BE06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1A098A7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2AA1CF7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6456F97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11AFA6E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2EE773A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088380C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0FFE14B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58A20E1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47B5740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default" w:ascii="仿宋_GB2312" w:hAnsi="仿宋" w:eastAsia="仿宋_GB2312" w:cstheme="minorBidi"/>
          <w:bCs/>
          <w:kern w:val="2"/>
          <w:sz w:val="28"/>
          <w:szCs w:val="28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0796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8AA8A6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8AA8A6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43BE0"/>
    <w:multiLevelType w:val="multilevel"/>
    <w:tmpl w:val="28643BE0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pStyle w:val="11"/>
      <w:lvlText w:val="%1.%2."/>
      <w:lvlJc w:val="left"/>
      <w:pPr>
        <w:ind w:left="567" w:hanging="567"/>
      </w:pPr>
      <w:rPr>
        <w:lang w:val="en-US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2DD04B36"/>
    <w:multiLevelType w:val="multilevel"/>
    <w:tmpl w:val="2DD04B36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3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53926"/>
    <w:rsid w:val="04504BAA"/>
    <w:rsid w:val="07E01DA1"/>
    <w:rsid w:val="087B5F6E"/>
    <w:rsid w:val="0B1105DB"/>
    <w:rsid w:val="0C30706F"/>
    <w:rsid w:val="0E602275"/>
    <w:rsid w:val="153159CD"/>
    <w:rsid w:val="16351A4F"/>
    <w:rsid w:val="16AF41EA"/>
    <w:rsid w:val="1B9D0FED"/>
    <w:rsid w:val="1D772D50"/>
    <w:rsid w:val="23FF75FB"/>
    <w:rsid w:val="246031BB"/>
    <w:rsid w:val="28AA3FD9"/>
    <w:rsid w:val="28BA7EBF"/>
    <w:rsid w:val="2B477185"/>
    <w:rsid w:val="2C3929CF"/>
    <w:rsid w:val="2D6A6FCE"/>
    <w:rsid w:val="2F172E4F"/>
    <w:rsid w:val="30601421"/>
    <w:rsid w:val="32D0150D"/>
    <w:rsid w:val="340A6B46"/>
    <w:rsid w:val="368E5600"/>
    <w:rsid w:val="3A9244D1"/>
    <w:rsid w:val="3DA72162"/>
    <w:rsid w:val="3EF6062A"/>
    <w:rsid w:val="3EFF62D4"/>
    <w:rsid w:val="401A339B"/>
    <w:rsid w:val="48254FD3"/>
    <w:rsid w:val="49A84DE2"/>
    <w:rsid w:val="4E4A30A1"/>
    <w:rsid w:val="5270109B"/>
    <w:rsid w:val="53F02939"/>
    <w:rsid w:val="540C161B"/>
    <w:rsid w:val="571C3A45"/>
    <w:rsid w:val="59B47F65"/>
    <w:rsid w:val="5BD3547F"/>
    <w:rsid w:val="600B6B9E"/>
    <w:rsid w:val="602B1082"/>
    <w:rsid w:val="686447F2"/>
    <w:rsid w:val="6FE53926"/>
    <w:rsid w:val="6FF375E1"/>
    <w:rsid w:val="73F94BF8"/>
    <w:rsid w:val="742873A2"/>
    <w:rsid w:val="752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/>
      <w:outlineLvl w:val="0"/>
    </w:pPr>
    <w:rPr>
      <w:b/>
      <w:bCs/>
      <w:kern w:val="44"/>
      <w:sz w:val="44"/>
      <w:szCs w:val="44"/>
    </w:rPr>
  </w:style>
  <w:style w:type="paragraph" w:styleId="3">
    <w:name w:val="heading 6"/>
    <w:basedOn w:val="1"/>
    <w:next w:val="1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@二级目录"/>
    <w:basedOn w:val="1"/>
    <w:next w:val="1"/>
    <w:qFormat/>
    <w:uiPriority w:val="0"/>
    <w:pPr>
      <w:numPr>
        <w:ilvl w:val="1"/>
        <w:numId w:val="2"/>
      </w:numPr>
      <w:spacing w:beforeLines="50" w:afterLines="50" w:line="360" w:lineRule="auto"/>
      <w:outlineLvl w:val="3"/>
    </w:pPr>
    <w:rPr>
      <w:rFonts w:ascii="宋体" w:hAnsi="宋体"/>
      <w:b/>
      <w:sz w:val="32"/>
      <w:szCs w:val="32"/>
    </w:rPr>
  </w:style>
  <w:style w:type="paragraph" w:customStyle="1" w:styleId="12">
    <w:name w:val="@段"/>
    <w:basedOn w:val="1"/>
    <w:qFormat/>
    <w:uiPriority w:val="0"/>
    <w:pPr>
      <w:spacing w:beforeLines="50" w:afterLines="50" w:line="360" w:lineRule="auto"/>
      <w:ind w:firstLine="200" w:firstLineChars="200"/>
    </w:pPr>
    <w:rPr>
      <w:rFonts w:ascii="宋体" w:hAnsi="宋体"/>
    </w:rPr>
  </w:style>
  <w:style w:type="paragraph" w:styleId="13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1723</Words>
  <Characters>1839</Characters>
  <Lines>0</Lines>
  <Paragraphs>0</Paragraphs>
  <TotalTime>23</TotalTime>
  <ScaleCrop>false</ScaleCrop>
  <LinksUpToDate>false</LinksUpToDate>
  <CharactersWithSpaces>1861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2025-03-03T05:17:00Z</dcterms:created>
  <dc:creator>admin</dc:creator>
  <cp:lastModifiedBy>ωêη</cp:lastModifiedBy>
  <cp:lastPrinted>2025-03-06T02:08:00Z</cp:lastPrinted>
  <dcterms:modified xsi:type="dcterms:W3CDTF">2025-03-12T02:11:52Z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2A6C3E7F5C7D477C85304F55D6B32675_13</vt:lpwstr>
  </property>
  <property fmtid="{D5CDD505-2E9C-101B-9397-08002B2CF9AE}" pid="4" name="KSOTemplateDocerSaveRecord">
    <vt:lpwstr>eyJoZGlkIjoiZGVlOTYzZjM0NTg5Njk4OGJjYTExMTllNTBlZDVjNmQiLCJ1c2VySWQiOiIzMTUwMjk4MTgifQ==</vt:lpwstr>
  </property>
</Properties>
</file>