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D1" w:rsidRPr="0073552B" w:rsidRDefault="00D11FD1" w:rsidP="00D11FD1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3552B">
        <w:rPr>
          <w:rFonts w:ascii="黑体" w:eastAsia="黑体" w:hAnsi="黑体" w:hint="eastAsia"/>
          <w:b/>
          <w:sz w:val="32"/>
          <w:szCs w:val="32"/>
        </w:rPr>
        <w:t>关于做好2018年上海社区教育</w:t>
      </w:r>
      <w:bookmarkStart w:id="0" w:name="baidusnap0"/>
      <w:bookmarkEnd w:id="0"/>
      <w:r w:rsidRPr="0073552B">
        <w:rPr>
          <w:rFonts w:ascii="黑体" w:eastAsia="黑体" w:hAnsi="黑体" w:hint="eastAsia"/>
          <w:b/>
          <w:sz w:val="32"/>
          <w:szCs w:val="32"/>
        </w:rPr>
        <w:t>统计工作</w:t>
      </w:r>
      <w:bookmarkStart w:id="1" w:name="baidusnap2"/>
      <w:bookmarkEnd w:id="1"/>
      <w:r w:rsidRPr="0073552B">
        <w:rPr>
          <w:rFonts w:ascii="黑体" w:eastAsia="黑体" w:hAnsi="黑体" w:hint="eastAsia"/>
          <w:b/>
          <w:sz w:val="32"/>
          <w:szCs w:val="32"/>
        </w:rPr>
        <w:t>的通知</w:t>
      </w:r>
    </w:p>
    <w:p w:rsidR="00D11FD1" w:rsidRPr="0073552B" w:rsidRDefault="00D11FD1" w:rsidP="00D11FD1">
      <w:pPr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</w:p>
    <w:p w:rsidR="00D11FD1" w:rsidRPr="0073552B" w:rsidRDefault="00D11FD1" w:rsidP="00D11FD1">
      <w:pPr>
        <w:spacing w:line="600" w:lineRule="exact"/>
        <w:rPr>
          <w:rFonts w:ascii="仿宋" w:eastAsia="仿宋" w:hAnsi="仿宋" w:cs="宋体"/>
          <w:kern w:val="0"/>
          <w:sz w:val="30"/>
          <w:szCs w:val="30"/>
        </w:rPr>
      </w:pPr>
      <w:r w:rsidRPr="0073552B">
        <w:rPr>
          <w:rFonts w:ascii="仿宋" w:eastAsia="仿宋" w:hAnsi="仿宋" w:cs="宋体" w:hint="eastAsia"/>
          <w:kern w:val="0"/>
          <w:sz w:val="30"/>
          <w:szCs w:val="30"/>
        </w:rPr>
        <w:t>各区教育局、社区学院：</w:t>
      </w:r>
    </w:p>
    <w:p w:rsidR="00D11FD1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按照市教委终身教育处的有关工作要求，上海市学习型社会建设服务指导中心办公室（以下简称“市学指办”）</w:t>
      </w:r>
      <w:r w:rsidR="008C20AF">
        <w:rPr>
          <w:rFonts w:ascii="仿宋" w:eastAsia="仿宋" w:hAnsi="仿宋" w:hint="eastAsia"/>
          <w:sz w:val="30"/>
          <w:szCs w:val="30"/>
        </w:rPr>
        <w:t>负责落实2018年社区教育统计工作。</w:t>
      </w:r>
      <w:r w:rsidRPr="0073552B">
        <w:rPr>
          <w:rFonts w:ascii="仿宋" w:eastAsia="仿宋" w:hAnsi="仿宋"/>
          <w:sz w:val="30"/>
          <w:szCs w:val="30"/>
        </w:rPr>
        <w:t>为做好</w:t>
      </w:r>
      <w:r w:rsidR="008C20AF">
        <w:rPr>
          <w:rFonts w:ascii="仿宋" w:eastAsia="仿宋" w:hAnsi="仿宋" w:hint="eastAsia"/>
          <w:sz w:val="30"/>
          <w:szCs w:val="30"/>
        </w:rPr>
        <w:t>今年社区教育</w:t>
      </w:r>
      <w:r w:rsidRPr="0073552B">
        <w:rPr>
          <w:rFonts w:ascii="仿宋" w:eastAsia="仿宋" w:hAnsi="仿宋"/>
          <w:sz w:val="30"/>
          <w:szCs w:val="30"/>
        </w:rPr>
        <w:t>统计</w:t>
      </w:r>
      <w:r w:rsidRPr="0073552B">
        <w:rPr>
          <w:rFonts w:ascii="仿宋" w:eastAsia="仿宋" w:hAnsi="仿宋" w:hint="eastAsia"/>
          <w:sz w:val="30"/>
          <w:szCs w:val="30"/>
        </w:rPr>
        <w:t>工作，</w:t>
      </w:r>
      <w:r w:rsidRPr="0073552B">
        <w:rPr>
          <w:rFonts w:ascii="仿宋" w:eastAsia="仿宋" w:hAnsi="仿宋"/>
          <w:sz w:val="30"/>
          <w:szCs w:val="30"/>
        </w:rPr>
        <w:t>现</w:t>
      </w:r>
      <w:r w:rsidRPr="0073552B">
        <w:rPr>
          <w:rFonts w:ascii="仿宋" w:eastAsia="仿宋" w:hAnsi="仿宋" w:hint="eastAsia"/>
          <w:sz w:val="30"/>
          <w:szCs w:val="30"/>
        </w:rPr>
        <w:t>将</w:t>
      </w:r>
      <w:r w:rsidRPr="0073552B">
        <w:rPr>
          <w:rFonts w:ascii="仿宋" w:eastAsia="仿宋" w:hAnsi="仿宋"/>
          <w:sz w:val="30"/>
          <w:szCs w:val="30"/>
        </w:rPr>
        <w:t>有关事项通知如下：</w:t>
      </w:r>
    </w:p>
    <w:p w:rsidR="00FA63EB" w:rsidRPr="0073552B" w:rsidRDefault="00D11FD1" w:rsidP="00D11FD1">
      <w:pPr>
        <w:adjustRightInd w:val="0"/>
        <w:snapToGrid w:val="0"/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1. 进度安排</w:t>
      </w:r>
    </w:p>
    <w:p w:rsidR="00D11FD1" w:rsidRPr="0073552B" w:rsidRDefault="00D11FD1" w:rsidP="00D11FD1">
      <w:pPr>
        <w:adjustRightInd w:val="0"/>
        <w:snapToGrid w:val="0"/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根据上海市统计局有关工作要求，201</w:t>
      </w:r>
      <w:r w:rsidR="008C20AF">
        <w:rPr>
          <w:rFonts w:ascii="仿宋" w:eastAsia="仿宋" w:hAnsi="仿宋" w:hint="eastAsia"/>
          <w:sz w:val="30"/>
          <w:szCs w:val="30"/>
        </w:rPr>
        <w:t>8</w:t>
      </w:r>
      <w:r w:rsidRPr="0073552B">
        <w:rPr>
          <w:rFonts w:ascii="仿宋" w:eastAsia="仿宋" w:hAnsi="仿宋" w:hint="eastAsia"/>
          <w:sz w:val="30"/>
          <w:szCs w:val="30"/>
        </w:rPr>
        <w:t>年社区教育统计工作执行的是跨年度统计，统计内容为2017年11月至2018年10月的有关信息。</w:t>
      </w:r>
    </w:p>
    <w:p w:rsidR="00D11FD1" w:rsidRPr="0073552B" w:rsidRDefault="00D11FD1" w:rsidP="00D11FD1">
      <w:pPr>
        <w:pStyle w:val="a3"/>
        <w:spacing w:before="0" w:beforeAutospacing="0" w:after="0" w:afterAutospacing="0"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具体工作时间进度：</w:t>
      </w:r>
    </w:p>
    <w:p w:rsidR="00D11FD1" w:rsidRPr="0073552B" w:rsidRDefault="00D11FD1" w:rsidP="00D11FD1">
      <w:pPr>
        <w:pStyle w:val="a3"/>
        <w:spacing w:before="0" w:beforeAutospacing="0" w:after="0" w:afterAutospacing="0"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至11月9日之前，各单位完成所有数据采集和汇总；</w:t>
      </w:r>
    </w:p>
    <w:p w:rsidR="00D11FD1" w:rsidRPr="0073552B" w:rsidRDefault="00D11FD1" w:rsidP="00D11FD1">
      <w:pPr>
        <w:adjustRightInd w:val="0"/>
        <w:snapToGrid w:val="0"/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至11月15日之前，各单位完成所有数据上报工作；</w:t>
      </w:r>
    </w:p>
    <w:p w:rsidR="00D11FD1" w:rsidRPr="0073552B" w:rsidRDefault="00D11FD1" w:rsidP="00D11FD1">
      <w:pPr>
        <w:adjustRightInd w:val="0"/>
        <w:snapToGrid w:val="0"/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至11月22日之前，各区教育局完成区审核提交工作；</w:t>
      </w:r>
    </w:p>
    <w:p w:rsidR="00D11FD1" w:rsidRPr="0073552B" w:rsidRDefault="00D11FD1" w:rsidP="00D11FD1">
      <w:pPr>
        <w:adjustRightInd w:val="0"/>
        <w:snapToGrid w:val="0"/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至11月29日之前，完成本年度全市数据汇总工作。</w:t>
      </w:r>
    </w:p>
    <w:p w:rsidR="00FA63EB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2.培训</w:t>
      </w:r>
      <w:r w:rsidR="005130BB">
        <w:rPr>
          <w:rFonts w:ascii="仿宋" w:eastAsia="仿宋" w:hAnsi="仿宋" w:hint="eastAsia"/>
          <w:sz w:val="30"/>
          <w:szCs w:val="30"/>
        </w:rPr>
        <w:t>需求调查</w:t>
      </w:r>
    </w:p>
    <w:p w:rsidR="00FA63EB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市</w:t>
      </w:r>
      <w:proofErr w:type="gramStart"/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学指办</w:t>
      </w:r>
      <w:proofErr w:type="gramEnd"/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将于</w:t>
      </w:r>
      <w:r w:rsidR="00CE07BA">
        <w:rPr>
          <w:rFonts w:ascii="仿宋" w:eastAsia="仿宋" w:hAnsi="仿宋" w:cs="Times New Roman" w:hint="eastAsia"/>
          <w:kern w:val="2"/>
          <w:sz w:val="30"/>
          <w:szCs w:val="30"/>
        </w:rPr>
        <w:t>2018年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11月上旬开展2018年上海社区教育信息管理员培训工作</w:t>
      </w:r>
      <w:r w:rsidR="00FA63EB" w:rsidRPr="0073552B">
        <w:rPr>
          <w:rFonts w:ascii="仿宋" w:eastAsia="仿宋" w:hAnsi="仿宋" w:cs="Times New Roman" w:hint="eastAsia"/>
          <w:kern w:val="2"/>
          <w:sz w:val="30"/>
          <w:szCs w:val="30"/>
        </w:rPr>
        <w:t>（具体培训通知将另行下发）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  <w:r w:rsidR="005130BB">
        <w:rPr>
          <w:rFonts w:ascii="仿宋" w:eastAsia="仿宋" w:hAnsi="仿宋" w:cs="Times New Roman" w:hint="eastAsia"/>
          <w:kern w:val="2"/>
          <w:sz w:val="30"/>
          <w:szCs w:val="30"/>
        </w:rPr>
        <w:t>为便于后续培训安排，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请各区社区学院</w:t>
      </w:r>
      <w:r w:rsidR="00016EAA">
        <w:rPr>
          <w:rFonts w:ascii="仿宋" w:eastAsia="仿宋" w:hAnsi="仿宋" w:cs="Times New Roman" w:hint="eastAsia"/>
          <w:kern w:val="2"/>
          <w:sz w:val="30"/>
          <w:szCs w:val="30"/>
        </w:rPr>
        <w:t>负责梳理区教育局和各街镇社区学校初任信息管理情况，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集中填报2018年</w:t>
      </w:r>
      <w:r w:rsidR="008C20AF">
        <w:rPr>
          <w:rFonts w:ascii="仿宋" w:eastAsia="仿宋" w:hAnsi="仿宋" w:cs="Times New Roman" w:hint="eastAsia"/>
          <w:kern w:val="2"/>
          <w:sz w:val="30"/>
          <w:szCs w:val="30"/>
        </w:rPr>
        <w:t>初任信息管理员调查表（详见附件）</w:t>
      </w:r>
      <w:r w:rsidR="00FA63EB" w:rsidRPr="0073552B">
        <w:rPr>
          <w:rFonts w:ascii="仿宋" w:eastAsia="仿宋" w:hAnsi="仿宋" w:cs="Times New Roman" w:hint="eastAsia"/>
          <w:kern w:val="2"/>
          <w:sz w:val="30"/>
          <w:szCs w:val="30"/>
        </w:rPr>
        <w:t>，</w:t>
      </w:r>
      <w:hyperlink r:id="rId7" w:history="1">
        <w:r w:rsidR="00FA63EB" w:rsidRPr="002B183F">
          <w:rPr>
            <w:rFonts w:ascii="仿宋" w:eastAsia="仿宋" w:hAnsi="仿宋" w:cs="Times New Roman" w:hint="eastAsia"/>
            <w:kern w:val="2"/>
            <w:sz w:val="30"/>
            <w:szCs w:val="30"/>
          </w:rPr>
          <w:t>于2018年10月30</w:t>
        </w:r>
        <w:r w:rsidR="008B4447">
          <w:rPr>
            <w:rFonts w:ascii="仿宋" w:eastAsia="仿宋" w:hAnsi="仿宋" w:cs="Times New Roman" w:hint="eastAsia"/>
            <w:kern w:val="2"/>
            <w:sz w:val="30"/>
            <w:szCs w:val="30"/>
          </w:rPr>
          <w:t>日</w:t>
        </w:r>
        <w:r w:rsidR="00FA63EB" w:rsidRPr="002B183F">
          <w:rPr>
            <w:rFonts w:ascii="仿宋" w:eastAsia="仿宋" w:hAnsi="仿宋" w:cs="Times New Roman" w:hint="eastAsia"/>
            <w:kern w:val="2"/>
            <w:sz w:val="30"/>
            <w:szCs w:val="30"/>
          </w:rPr>
          <w:t>前将电子稿发</w:t>
        </w:r>
        <w:r w:rsidR="008B4447">
          <w:rPr>
            <w:rFonts w:ascii="仿宋" w:eastAsia="仿宋" w:hAnsi="仿宋" w:cs="Times New Roman" w:hint="eastAsia"/>
            <w:kern w:val="2"/>
            <w:sz w:val="30"/>
            <w:szCs w:val="30"/>
          </w:rPr>
          <w:t>送</w:t>
        </w:r>
        <w:r w:rsidR="00FA63EB" w:rsidRPr="002B183F">
          <w:rPr>
            <w:rFonts w:ascii="仿宋" w:eastAsia="仿宋" w:hAnsi="仿宋" w:cs="Times New Roman" w:hint="eastAsia"/>
            <w:kern w:val="2"/>
            <w:sz w:val="30"/>
            <w:szCs w:val="30"/>
          </w:rPr>
          <w:t>至</w:t>
        </w:r>
        <w:r w:rsidR="002B183F" w:rsidRPr="002B183F">
          <w:rPr>
            <w:rFonts w:ascii="仿宋" w:eastAsia="仿宋" w:hAnsi="仿宋" w:cs="Times New Roman" w:hint="eastAsia"/>
            <w:kern w:val="2"/>
            <w:sz w:val="30"/>
            <w:szCs w:val="30"/>
          </w:rPr>
          <w:t>指定邮箱</w:t>
        </w:r>
      </w:hyperlink>
      <w:r w:rsidR="00FA63EB" w:rsidRPr="0073552B"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FA63EB" w:rsidRPr="0073552B" w:rsidRDefault="00D11FD1" w:rsidP="00D11FD1">
      <w:pPr>
        <w:adjustRightInd w:val="0"/>
        <w:snapToGrid w:val="0"/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3.网站地址</w:t>
      </w:r>
    </w:p>
    <w:p w:rsidR="00D11FD1" w:rsidRPr="0073552B" w:rsidRDefault="008C20AF" w:rsidP="00D11FD1">
      <w:pPr>
        <w:adjustRightInd w:val="0"/>
        <w:snapToGrid w:val="0"/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上海社区教育统计平台</w:t>
      </w:r>
      <w:r w:rsidR="00D11FD1" w:rsidRPr="0073552B">
        <w:rPr>
          <w:rFonts w:ascii="仿宋" w:eastAsia="仿宋" w:hAnsi="仿宋" w:hint="eastAsia"/>
          <w:sz w:val="30"/>
          <w:szCs w:val="30"/>
        </w:rPr>
        <w:t>网址为：http://sqjy.shlll.net，也可从上海学习型社会建设网Http://</w:t>
      </w:r>
      <w:r w:rsidR="00D11FD1" w:rsidRPr="0073552B">
        <w:rPr>
          <w:rFonts w:ascii="仿宋" w:eastAsia="仿宋" w:hAnsi="仿宋"/>
          <w:sz w:val="30"/>
          <w:szCs w:val="30"/>
        </w:rPr>
        <w:t>www.shlc.gov.cn</w:t>
      </w:r>
      <w:r w:rsidR="00D11FD1" w:rsidRPr="0073552B">
        <w:rPr>
          <w:rFonts w:ascii="仿宋" w:eastAsia="仿宋" w:hAnsi="仿宋" w:hint="eastAsia"/>
          <w:sz w:val="30"/>
          <w:szCs w:val="30"/>
        </w:rPr>
        <w:t>的相关业务网站的链接进入。</w:t>
      </w:r>
    </w:p>
    <w:p w:rsidR="00FA63EB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 xml:space="preserve">4. </w:t>
      </w:r>
      <w:r w:rsidR="00115BF1">
        <w:rPr>
          <w:rFonts w:ascii="仿宋" w:eastAsia="仿宋" w:hAnsi="仿宋" w:cs="Times New Roman" w:hint="eastAsia"/>
          <w:kern w:val="2"/>
          <w:sz w:val="30"/>
          <w:szCs w:val="30"/>
        </w:rPr>
        <w:t>工作内容</w:t>
      </w:r>
    </w:p>
    <w:p w:rsidR="00115BF1" w:rsidRDefault="00D11FD1" w:rsidP="00115BF1">
      <w:pPr>
        <w:pStyle w:val="a3"/>
        <w:spacing w:before="0" w:beforeAutospacing="0" w:after="0" w:afterAutospacing="0" w:line="60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所有数据报表可以通过下载和上传excel文档的方式填报</w:t>
      </w:r>
      <w:r w:rsidR="00115BF1">
        <w:rPr>
          <w:rFonts w:ascii="仿宋" w:eastAsia="仿宋" w:hAnsi="仿宋" w:hint="eastAsia"/>
          <w:sz w:val="30"/>
          <w:szCs w:val="30"/>
        </w:rPr>
        <w:t>。</w:t>
      </w:r>
    </w:p>
    <w:p w:rsidR="00D11FD1" w:rsidRPr="0073552B" w:rsidRDefault="00D11FD1" w:rsidP="00115BF1">
      <w:pPr>
        <w:pStyle w:val="a3"/>
        <w:spacing w:before="0" w:beforeAutospacing="0" w:after="0" w:afterAutospacing="0" w:line="600" w:lineRule="exact"/>
        <w:ind w:leftChars="50" w:left="105" w:firstLineChars="150" w:firstLine="450"/>
        <w:rPr>
          <w:rFonts w:ascii="仿宋" w:eastAsia="仿宋" w:hAnsi="仿宋" w:cs="Times New Roman"/>
          <w:kern w:val="2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请各单位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根据模板内容提前进行数据采集和上报工作，</w:t>
      </w:r>
      <w:r w:rsidR="00FA63EB" w:rsidRPr="0073552B">
        <w:rPr>
          <w:rFonts w:ascii="仿宋" w:eastAsia="仿宋" w:hAnsi="仿宋" w:cs="Times New Roman" w:hint="eastAsia"/>
          <w:kern w:val="2"/>
          <w:sz w:val="30"/>
          <w:szCs w:val="30"/>
        </w:rPr>
        <w:t>便于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培训时将集中梳理和校验各单位上报的社区教育统计数据。</w:t>
      </w:r>
    </w:p>
    <w:p w:rsidR="00D11FD1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请</w:t>
      </w:r>
      <w:r w:rsidRPr="0073552B">
        <w:rPr>
          <w:rFonts w:ascii="仿宋" w:eastAsia="仿宋" w:hAnsi="仿宋" w:cs="Times New Roman"/>
          <w:kern w:val="2"/>
          <w:sz w:val="30"/>
          <w:szCs w:val="30"/>
        </w:rPr>
        <w:t>各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级填报</w:t>
      </w:r>
      <w:r w:rsidRPr="0073552B">
        <w:rPr>
          <w:rFonts w:ascii="仿宋" w:eastAsia="仿宋" w:hAnsi="仿宋" w:cs="Times New Roman"/>
          <w:kern w:val="2"/>
          <w:sz w:val="30"/>
          <w:szCs w:val="30"/>
        </w:rPr>
        <w:t>单位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严格把握好时间节点，确保数据填报的真实性</w:t>
      </w:r>
      <w:r w:rsidR="008C20AF">
        <w:rPr>
          <w:rFonts w:ascii="仿宋" w:eastAsia="仿宋" w:hAnsi="仿宋" w:cs="Times New Roman" w:hint="eastAsia"/>
          <w:kern w:val="2"/>
          <w:sz w:val="30"/>
          <w:szCs w:val="30"/>
        </w:rPr>
        <w:t>、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准确性</w:t>
      </w:r>
      <w:r w:rsidR="008C20AF">
        <w:rPr>
          <w:rFonts w:ascii="仿宋" w:eastAsia="仿宋" w:hAnsi="仿宋" w:cs="Times New Roman" w:hint="eastAsia"/>
          <w:kern w:val="2"/>
          <w:sz w:val="30"/>
          <w:szCs w:val="30"/>
        </w:rPr>
        <w:t>和科学性</w:t>
      </w:r>
      <w:r w:rsidRPr="0073552B"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D11FD1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t>请各区社区学院配合教育局做好对社区教育统计工作的业务指导。</w:t>
      </w:r>
    </w:p>
    <w:p w:rsidR="00D11FD1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11FD1" w:rsidRPr="0073552B" w:rsidRDefault="00D11FD1" w:rsidP="00D11FD1">
      <w:pPr>
        <w:pStyle w:val="a3"/>
        <w:spacing w:before="0" w:beforeAutospacing="0" w:after="0" w:afterAutospacing="0"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065AE" w:rsidRDefault="00D11FD1" w:rsidP="00D11FD1">
      <w:pPr>
        <w:adjustRightInd w:val="0"/>
        <w:snapToGrid w:val="0"/>
        <w:spacing w:line="600" w:lineRule="exact"/>
        <w:ind w:firstLine="555"/>
        <w:rPr>
          <w:rFonts w:ascii="仿宋" w:eastAsia="仿宋" w:hAnsi="仿宋" w:cs="宋体"/>
          <w:kern w:val="0"/>
          <w:sz w:val="30"/>
          <w:szCs w:val="30"/>
        </w:rPr>
      </w:pPr>
      <w:r w:rsidRPr="0073552B">
        <w:rPr>
          <w:rFonts w:ascii="仿宋" w:eastAsia="仿宋" w:hAnsi="仿宋" w:cs="宋体" w:hint="eastAsia"/>
          <w:kern w:val="0"/>
          <w:sz w:val="30"/>
          <w:szCs w:val="30"/>
        </w:rPr>
        <w:t>联系人：</w:t>
      </w:r>
      <w:r w:rsidR="00CE07BA" w:rsidRPr="0073552B">
        <w:rPr>
          <w:rFonts w:ascii="仿宋" w:eastAsia="仿宋" w:hAnsi="仿宋" w:hint="eastAsia"/>
          <w:sz w:val="30"/>
          <w:szCs w:val="30"/>
        </w:rPr>
        <w:t>冯伟</w:t>
      </w:r>
      <w:r w:rsidR="00CE07BA">
        <w:rPr>
          <w:rFonts w:ascii="仿宋" w:eastAsia="仿宋" w:hAnsi="仿宋" w:hint="eastAsia"/>
          <w:sz w:val="30"/>
          <w:szCs w:val="30"/>
        </w:rPr>
        <w:t>；</w:t>
      </w:r>
      <w:r w:rsidRPr="0073552B">
        <w:rPr>
          <w:rFonts w:ascii="仿宋" w:eastAsia="仿宋" w:hAnsi="仿宋" w:cs="宋体" w:hint="eastAsia"/>
          <w:kern w:val="0"/>
          <w:sz w:val="30"/>
          <w:szCs w:val="30"/>
        </w:rPr>
        <w:t>周美红</w:t>
      </w:r>
      <w:r w:rsidR="00CE07BA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73552B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:rsidR="00D11FD1" w:rsidRDefault="00D11FD1" w:rsidP="00D11FD1">
      <w:pPr>
        <w:adjustRightInd w:val="0"/>
        <w:snapToGrid w:val="0"/>
        <w:spacing w:line="600" w:lineRule="exact"/>
        <w:ind w:firstLine="555"/>
        <w:rPr>
          <w:rFonts w:ascii="仿宋" w:eastAsia="仿宋" w:hAnsi="仿宋" w:cs="宋体"/>
          <w:kern w:val="0"/>
          <w:sz w:val="30"/>
          <w:szCs w:val="30"/>
        </w:rPr>
      </w:pPr>
      <w:r w:rsidRPr="0073552B">
        <w:rPr>
          <w:rFonts w:ascii="仿宋" w:eastAsia="仿宋" w:hAnsi="仿宋" w:cs="宋体" w:hint="eastAsia"/>
          <w:kern w:val="0"/>
          <w:sz w:val="30"/>
          <w:szCs w:val="30"/>
        </w:rPr>
        <w:t>联系电话：</w:t>
      </w:r>
      <w:r w:rsidR="00CE07BA" w:rsidRPr="0073552B">
        <w:rPr>
          <w:rFonts w:ascii="仿宋" w:eastAsia="仿宋" w:hAnsi="仿宋" w:hint="eastAsia"/>
          <w:sz w:val="30"/>
          <w:szCs w:val="30"/>
        </w:rPr>
        <w:t>25653284-</w:t>
      </w:r>
      <w:r w:rsidR="001E43B5">
        <w:rPr>
          <w:rFonts w:ascii="仿宋" w:eastAsia="仿宋" w:hAnsi="仿宋" w:hint="eastAsia"/>
          <w:sz w:val="30"/>
          <w:szCs w:val="30"/>
        </w:rPr>
        <w:t>1</w:t>
      </w:r>
      <w:r w:rsidR="001E43B5">
        <w:rPr>
          <w:rFonts w:ascii="仿宋" w:eastAsia="仿宋" w:hAnsi="仿宋"/>
          <w:sz w:val="30"/>
          <w:szCs w:val="30"/>
        </w:rPr>
        <w:t>072</w:t>
      </w:r>
      <w:r w:rsidR="00CE07BA">
        <w:rPr>
          <w:rFonts w:ascii="仿宋" w:eastAsia="仿宋" w:hAnsi="仿宋" w:hint="eastAsia"/>
          <w:sz w:val="30"/>
          <w:szCs w:val="30"/>
        </w:rPr>
        <w:t>；</w:t>
      </w:r>
      <w:r w:rsidRPr="0073552B">
        <w:rPr>
          <w:rFonts w:ascii="仿宋" w:eastAsia="仿宋" w:hAnsi="仿宋" w:cs="宋体" w:hint="eastAsia"/>
          <w:kern w:val="0"/>
          <w:sz w:val="30"/>
          <w:szCs w:val="30"/>
        </w:rPr>
        <w:t>25654022</w:t>
      </w:r>
    </w:p>
    <w:p w:rsidR="007065AE" w:rsidRPr="0073552B" w:rsidRDefault="007065AE" w:rsidP="00D11FD1">
      <w:pPr>
        <w:adjustRightInd w:val="0"/>
        <w:snapToGrid w:val="0"/>
        <w:spacing w:line="600" w:lineRule="exact"/>
        <w:ind w:firstLine="555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联系邮箱：fengw</w:t>
      </w:r>
      <w:r>
        <w:rPr>
          <w:rFonts w:ascii="仿宋" w:eastAsia="仿宋" w:hAnsi="仿宋" w:cs="宋体"/>
          <w:kern w:val="0"/>
          <w:sz w:val="30"/>
          <w:szCs w:val="30"/>
        </w:rPr>
        <w:t>@shtvu.edu.cn</w:t>
      </w:r>
      <w:bookmarkStart w:id="2" w:name="_GoBack"/>
    </w:p>
    <w:bookmarkEnd w:id="2"/>
    <w:p w:rsidR="00D11FD1" w:rsidRPr="0073552B" w:rsidRDefault="00D11FD1" w:rsidP="00D11FD1">
      <w:pPr>
        <w:adjustRightInd w:val="0"/>
        <w:snapToGrid w:val="0"/>
        <w:spacing w:line="600" w:lineRule="exact"/>
        <w:ind w:firstLine="555"/>
        <w:rPr>
          <w:rFonts w:ascii="仿宋" w:eastAsia="仿宋" w:hAnsi="仿宋"/>
          <w:sz w:val="30"/>
          <w:szCs w:val="30"/>
        </w:rPr>
      </w:pPr>
    </w:p>
    <w:p w:rsidR="002B183F" w:rsidRPr="002B183F" w:rsidRDefault="002B183F" w:rsidP="002B183F">
      <w:pPr>
        <w:spacing w:line="60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73552B">
        <w:rPr>
          <w:rFonts w:ascii="仿宋" w:eastAsia="仿宋" w:hAnsi="仿宋" w:hint="eastAsia"/>
          <w:sz w:val="30"/>
          <w:szCs w:val="30"/>
        </w:rPr>
        <w:t>附件：</w:t>
      </w:r>
      <w:r w:rsidRPr="002B183F">
        <w:rPr>
          <w:rFonts w:ascii="仿宋" w:eastAsia="仿宋" w:hAnsi="仿宋" w:hint="eastAsia"/>
          <w:sz w:val="30"/>
          <w:szCs w:val="30"/>
        </w:rPr>
        <w:t>上海社区教育初任信息管理员调查表</w:t>
      </w:r>
    </w:p>
    <w:p w:rsidR="00D11FD1" w:rsidRPr="002B183F" w:rsidRDefault="00D11FD1" w:rsidP="00D11FD1">
      <w:pPr>
        <w:adjustRightInd w:val="0"/>
        <w:snapToGrid w:val="0"/>
        <w:spacing w:line="600" w:lineRule="exact"/>
        <w:ind w:firstLine="555"/>
        <w:rPr>
          <w:rFonts w:ascii="仿宋" w:eastAsia="仿宋" w:hAnsi="仿宋"/>
          <w:sz w:val="30"/>
          <w:szCs w:val="30"/>
        </w:rPr>
      </w:pPr>
    </w:p>
    <w:p w:rsidR="00D11FD1" w:rsidRPr="00082DB0" w:rsidRDefault="00D11FD1" w:rsidP="00D11FD1">
      <w:pPr>
        <w:spacing w:line="600" w:lineRule="exact"/>
        <w:ind w:firstLine="600"/>
        <w:jc w:val="right"/>
        <w:rPr>
          <w:rFonts w:ascii="仿宋" w:eastAsia="仿宋" w:hAnsi="仿宋" w:cs="宋体"/>
          <w:b/>
          <w:kern w:val="0"/>
          <w:sz w:val="30"/>
          <w:szCs w:val="30"/>
        </w:rPr>
      </w:pPr>
      <w:r w:rsidRPr="00082DB0">
        <w:rPr>
          <w:rFonts w:ascii="仿宋" w:eastAsia="仿宋" w:hAnsi="仿宋" w:cs="宋体" w:hint="eastAsia"/>
          <w:b/>
          <w:kern w:val="0"/>
          <w:sz w:val="30"/>
          <w:szCs w:val="30"/>
        </w:rPr>
        <w:t>上海市学习型社会建设服务指导中心办公室</w:t>
      </w:r>
    </w:p>
    <w:p w:rsidR="00D11FD1" w:rsidRPr="00082DB0" w:rsidRDefault="00D11FD1" w:rsidP="00D11FD1">
      <w:pPr>
        <w:spacing w:line="600" w:lineRule="exact"/>
        <w:jc w:val="right"/>
        <w:rPr>
          <w:rFonts w:ascii="仿宋" w:eastAsia="仿宋" w:hAnsi="仿宋" w:cs="宋体"/>
          <w:b/>
          <w:kern w:val="0"/>
          <w:sz w:val="30"/>
          <w:szCs w:val="30"/>
        </w:rPr>
      </w:pPr>
      <w:r w:rsidRPr="00082DB0">
        <w:rPr>
          <w:rFonts w:ascii="仿宋" w:eastAsia="仿宋" w:hAnsi="仿宋" w:cs="宋体" w:hint="eastAsia"/>
          <w:b/>
          <w:kern w:val="0"/>
          <w:sz w:val="30"/>
          <w:szCs w:val="30"/>
        </w:rPr>
        <w:t>2018年10月1</w:t>
      </w:r>
      <w:r w:rsidR="00CE07BA">
        <w:rPr>
          <w:rFonts w:ascii="仿宋" w:eastAsia="仿宋" w:hAnsi="仿宋" w:cs="宋体" w:hint="eastAsia"/>
          <w:b/>
          <w:kern w:val="0"/>
          <w:sz w:val="30"/>
          <w:szCs w:val="30"/>
        </w:rPr>
        <w:t>8</w:t>
      </w:r>
      <w:r w:rsidRPr="00082DB0">
        <w:rPr>
          <w:rFonts w:ascii="仿宋" w:eastAsia="仿宋" w:hAnsi="仿宋" w:cs="宋体" w:hint="eastAsia"/>
          <w:b/>
          <w:kern w:val="0"/>
          <w:sz w:val="30"/>
          <w:szCs w:val="30"/>
        </w:rPr>
        <w:t>日</w:t>
      </w:r>
    </w:p>
    <w:p w:rsidR="00D11FD1" w:rsidRPr="00082DB0" w:rsidRDefault="00D11FD1">
      <w:pPr>
        <w:widowControl/>
        <w:jc w:val="left"/>
        <w:rPr>
          <w:rFonts w:ascii="仿宋" w:eastAsia="仿宋" w:hAnsi="仿宋"/>
          <w:b/>
        </w:rPr>
      </w:pPr>
      <w:r w:rsidRPr="00082DB0">
        <w:rPr>
          <w:rFonts w:ascii="仿宋" w:eastAsia="仿宋" w:hAnsi="仿宋"/>
          <w:b/>
        </w:rPr>
        <w:br w:type="page"/>
      </w:r>
    </w:p>
    <w:p w:rsidR="00D11FD1" w:rsidRPr="0073552B" w:rsidRDefault="00D11FD1" w:rsidP="00D11FD1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 w:rsidRPr="0073552B"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:rsidR="00D11FD1" w:rsidRDefault="00D11FD1" w:rsidP="00D11FD1">
      <w:pPr>
        <w:spacing w:line="60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 w:rsidRPr="002B183F">
        <w:rPr>
          <w:rFonts w:ascii="仿宋" w:eastAsia="仿宋" w:hAnsi="仿宋" w:hint="eastAsia"/>
          <w:b/>
          <w:sz w:val="30"/>
          <w:szCs w:val="30"/>
        </w:rPr>
        <w:t>上海社区教育</w:t>
      </w:r>
      <w:r w:rsidR="008C20AF" w:rsidRPr="002B183F">
        <w:rPr>
          <w:rFonts w:ascii="仿宋" w:eastAsia="仿宋" w:hAnsi="仿宋" w:hint="eastAsia"/>
          <w:b/>
          <w:sz w:val="30"/>
          <w:szCs w:val="30"/>
        </w:rPr>
        <w:t>初任</w:t>
      </w:r>
      <w:r w:rsidRPr="002B183F">
        <w:rPr>
          <w:rFonts w:ascii="仿宋" w:eastAsia="仿宋" w:hAnsi="仿宋" w:hint="eastAsia"/>
          <w:b/>
          <w:sz w:val="30"/>
          <w:szCs w:val="30"/>
        </w:rPr>
        <w:t>信息管理员调查表</w:t>
      </w:r>
    </w:p>
    <w:p w:rsidR="002B183F" w:rsidRPr="002B183F" w:rsidRDefault="002B183F" w:rsidP="00D11FD1">
      <w:pPr>
        <w:spacing w:line="600" w:lineRule="exact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959"/>
        <w:gridCol w:w="2449"/>
        <w:gridCol w:w="1704"/>
        <w:gridCol w:w="1375"/>
        <w:gridCol w:w="2035"/>
      </w:tblGrid>
      <w:tr w:rsidR="00D11FD1" w:rsidRPr="0073552B" w:rsidTr="002B183F">
        <w:tc>
          <w:tcPr>
            <w:tcW w:w="959" w:type="dxa"/>
            <w:shd w:val="clear" w:color="auto" w:fill="auto"/>
          </w:tcPr>
          <w:p w:rsidR="00D11FD1" w:rsidRPr="002B183F" w:rsidRDefault="00D11FD1" w:rsidP="00FA63EB">
            <w:pPr>
              <w:spacing w:line="600" w:lineRule="exact"/>
              <w:jc w:val="center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 w:rsidRPr="002B183F">
              <w:rPr>
                <w:rFonts w:ascii="仿宋" w:eastAsia="仿宋" w:hAnsi="仿宋" w:hint="eastAsia"/>
                <w:b/>
                <w:kern w:val="2"/>
                <w:sz w:val="30"/>
                <w:szCs w:val="30"/>
              </w:rPr>
              <w:t>序号</w:t>
            </w:r>
          </w:p>
        </w:tc>
        <w:tc>
          <w:tcPr>
            <w:tcW w:w="2449" w:type="dxa"/>
          </w:tcPr>
          <w:p w:rsidR="00D11FD1" w:rsidRPr="002B183F" w:rsidRDefault="00D11FD1" w:rsidP="002B183F">
            <w:pPr>
              <w:spacing w:line="600" w:lineRule="exact"/>
              <w:rPr>
                <w:rFonts w:ascii="仿宋" w:eastAsia="仿宋" w:hAnsi="仿宋"/>
                <w:b/>
                <w:kern w:val="2"/>
                <w:sz w:val="24"/>
                <w:szCs w:val="24"/>
              </w:rPr>
            </w:pPr>
            <w:r w:rsidRPr="002B183F">
              <w:rPr>
                <w:rFonts w:ascii="仿宋" w:eastAsia="仿宋" w:hAnsi="仿宋" w:hint="eastAsia"/>
                <w:b/>
                <w:kern w:val="2"/>
                <w:sz w:val="30"/>
                <w:szCs w:val="30"/>
              </w:rPr>
              <w:t>所属单位</w:t>
            </w:r>
          </w:p>
        </w:tc>
        <w:tc>
          <w:tcPr>
            <w:tcW w:w="1704" w:type="dxa"/>
          </w:tcPr>
          <w:p w:rsidR="00D11FD1" w:rsidRPr="002B183F" w:rsidRDefault="00D11FD1" w:rsidP="00BD7EEA">
            <w:pPr>
              <w:spacing w:line="600" w:lineRule="exact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 w:rsidRPr="002B183F">
              <w:rPr>
                <w:rFonts w:ascii="仿宋" w:eastAsia="仿宋" w:hAnsi="仿宋" w:hint="eastAsia"/>
                <w:b/>
                <w:kern w:val="2"/>
                <w:sz w:val="30"/>
                <w:szCs w:val="30"/>
              </w:rPr>
              <w:t>姓名</w:t>
            </w:r>
          </w:p>
        </w:tc>
        <w:tc>
          <w:tcPr>
            <w:tcW w:w="1375" w:type="dxa"/>
          </w:tcPr>
          <w:p w:rsidR="00D11FD1" w:rsidRPr="002B183F" w:rsidRDefault="00D11FD1" w:rsidP="00BD7EEA">
            <w:pPr>
              <w:spacing w:line="600" w:lineRule="exact"/>
              <w:rPr>
                <w:rFonts w:ascii="仿宋" w:eastAsia="仿宋" w:hAnsi="仿宋"/>
                <w:b/>
                <w:kern w:val="2"/>
                <w:sz w:val="30"/>
                <w:szCs w:val="30"/>
              </w:rPr>
            </w:pPr>
            <w:r w:rsidRPr="002B183F">
              <w:rPr>
                <w:rFonts w:ascii="仿宋" w:eastAsia="仿宋" w:hAnsi="仿宋" w:hint="eastAsia"/>
                <w:b/>
                <w:kern w:val="2"/>
                <w:sz w:val="30"/>
                <w:szCs w:val="30"/>
              </w:rPr>
              <w:t>手机</w:t>
            </w:r>
          </w:p>
        </w:tc>
        <w:tc>
          <w:tcPr>
            <w:tcW w:w="2035" w:type="dxa"/>
          </w:tcPr>
          <w:p w:rsidR="00D11FD1" w:rsidRPr="002B183F" w:rsidRDefault="00D11FD1" w:rsidP="002B183F">
            <w:pPr>
              <w:spacing w:line="600" w:lineRule="exact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2B183F">
              <w:rPr>
                <w:rFonts w:ascii="仿宋" w:eastAsia="仿宋" w:hAnsi="仿宋" w:hint="eastAsia"/>
                <w:b/>
                <w:kern w:val="2"/>
                <w:sz w:val="30"/>
                <w:szCs w:val="30"/>
              </w:rPr>
              <w:t>负责平台</w:t>
            </w:r>
          </w:p>
        </w:tc>
      </w:tr>
      <w:tr w:rsidR="00D11FD1" w:rsidRPr="0073552B" w:rsidTr="002B183F">
        <w:tc>
          <w:tcPr>
            <w:tcW w:w="959" w:type="dxa"/>
          </w:tcPr>
          <w:p w:rsidR="00D11FD1" w:rsidRPr="0073552B" w:rsidRDefault="00FA63EB" w:rsidP="00FA63EB">
            <w:pPr>
              <w:spacing w:line="6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 w:rsidRPr="0073552B">
              <w:rPr>
                <w:rFonts w:ascii="仿宋" w:eastAsia="仿宋" w:hAnsi="仿宋" w:hint="eastAsia"/>
                <w:kern w:val="2"/>
                <w:sz w:val="30"/>
                <w:szCs w:val="30"/>
              </w:rPr>
              <w:t>1</w:t>
            </w:r>
          </w:p>
        </w:tc>
        <w:tc>
          <w:tcPr>
            <w:tcW w:w="2449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704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37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03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D11FD1" w:rsidRPr="0073552B" w:rsidTr="002B183F">
        <w:tc>
          <w:tcPr>
            <w:tcW w:w="959" w:type="dxa"/>
          </w:tcPr>
          <w:p w:rsidR="00D11FD1" w:rsidRPr="0073552B" w:rsidRDefault="00FA63EB" w:rsidP="00FA63EB">
            <w:pPr>
              <w:spacing w:line="6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 w:rsidRPr="0073552B">
              <w:rPr>
                <w:rFonts w:ascii="仿宋" w:eastAsia="仿宋" w:hAnsi="仿宋" w:hint="eastAsia"/>
                <w:kern w:val="2"/>
                <w:sz w:val="30"/>
                <w:szCs w:val="30"/>
              </w:rPr>
              <w:t>2</w:t>
            </w:r>
          </w:p>
        </w:tc>
        <w:tc>
          <w:tcPr>
            <w:tcW w:w="2449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704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37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03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D11FD1" w:rsidRPr="0073552B" w:rsidTr="002B183F">
        <w:tc>
          <w:tcPr>
            <w:tcW w:w="959" w:type="dxa"/>
          </w:tcPr>
          <w:p w:rsidR="00D11FD1" w:rsidRPr="0073552B" w:rsidRDefault="00FA63EB" w:rsidP="00FA63EB">
            <w:pPr>
              <w:spacing w:line="6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 w:rsidRPr="0073552B">
              <w:rPr>
                <w:rFonts w:ascii="仿宋" w:eastAsia="仿宋" w:hAnsi="仿宋" w:hint="eastAsia"/>
                <w:kern w:val="2"/>
                <w:sz w:val="30"/>
                <w:szCs w:val="30"/>
              </w:rPr>
              <w:t>3</w:t>
            </w:r>
          </w:p>
        </w:tc>
        <w:tc>
          <w:tcPr>
            <w:tcW w:w="2449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704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37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03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D11FD1" w:rsidRPr="0073552B" w:rsidTr="002B183F">
        <w:tc>
          <w:tcPr>
            <w:tcW w:w="959" w:type="dxa"/>
          </w:tcPr>
          <w:p w:rsidR="00D11FD1" w:rsidRPr="0073552B" w:rsidRDefault="00082DB0" w:rsidP="00FA63EB">
            <w:pPr>
              <w:spacing w:line="6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2"/>
                <w:sz w:val="30"/>
                <w:szCs w:val="30"/>
              </w:rPr>
              <w:t>4</w:t>
            </w:r>
          </w:p>
        </w:tc>
        <w:tc>
          <w:tcPr>
            <w:tcW w:w="2449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704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37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03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  <w:tr w:rsidR="00D11FD1" w:rsidRPr="0073552B" w:rsidTr="002B183F">
        <w:tc>
          <w:tcPr>
            <w:tcW w:w="959" w:type="dxa"/>
          </w:tcPr>
          <w:p w:rsidR="00D11FD1" w:rsidRPr="0073552B" w:rsidRDefault="00082DB0" w:rsidP="00FA63EB">
            <w:pPr>
              <w:spacing w:line="6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2"/>
                <w:sz w:val="30"/>
                <w:szCs w:val="30"/>
              </w:rPr>
              <w:t>5</w:t>
            </w:r>
          </w:p>
        </w:tc>
        <w:tc>
          <w:tcPr>
            <w:tcW w:w="2449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704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137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  <w:tc>
          <w:tcPr>
            <w:tcW w:w="2035" w:type="dxa"/>
          </w:tcPr>
          <w:p w:rsidR="00D11FD1" w:rsidRPr="0073552B" w:rsidRDefault="00D11FD1" w:rsidP="00BD7EEA">
            <w:pPr>
              <w:spacing w:line="600" w:lineRule="exact"/>
              <w:rPr>
                <w:rFonts w:ascii="仿宋" w:eastAsia="仿宋" w:hAnsi="仿宋"/>
                <w:kern w:val="2"/>
                <w:sz w:val="30"/>
                <w:szCs w:val="30"/>
              </w:rPr>
            </w:pPr>
          </w:p>
        </w:tc>
      </w:tr>
    </w:tbl>
    <w:p w:rsidR="002B183F" w:rsidRPr="002B183F" w:rsidRDefault="002B183F" w:rsidP="00D11FD1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 w:rsidRPr="002B183F">
        <w:rPr>
          <w:rFonts w:ascii="仿宋" w:eastAsia="仿宋" w:hAnsi="仿宋" w:hint="eastAsia"/>
          <w:sz w:val="30"/>
          <w:szCs w:val="30"/>
        </w:rPr>
        <w:t>备注：</w:t>
      </w:r>
    </w:p>
    <w:p w:rsidR="00D11FD1" w:rsidRDefault="002B183F" w:rsidP="00D11FD1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 w:rsidRPr="002B183F">
        <w:rPr>
          <w:rFonts w:ascii="仿宋" w:eastAsia="仿宋" w:hAnsi="仿宋" w:hint="eastAsia"/>
          <w:sz w:val="30"/>
          <w:szCs w:val="30"/>
        </w:rPr>
        <w:t>1.所属单位</w:t>
      </w:r>
      <w:r>
        <w:rPr>
          <w:rFonts w:ascii="仿宋" w:eastAsia="仿宋" w:hAnsi="仿宋" w:hint="eastAsia"/>
          <w:sz w:val="30"/>
          <w:szCs w:val="30"/>
        </w:rPr>
        <w:t>包含各区教育局、各区社区学院，以及各街镇乡社区学校。</w:t>
      </w:r>
    </w:p>
    <w:p w:rsidR="002B183F" w:rsidRPr="002B183F" w:rsidRDefault="002B183F" w:rsidP="00D11FD1">
      <w:pPr>
        <w:spacing w:line="6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744879">
        <w:rPr>
          <w:rFonts w:ascii="仿宋" w:eastAsia="仿宋" w:hAnsi="仿宋" w:hint="eastAsia"/>
          <w:sz w:val="30"/>
          <w:szCs w:val="30"/>
        </w:rPr>
        <w:t>.负责</w:t>
      </w:r>
      <w:r>
        <w:rPr>
          <w:rFonts w:ascii="仿宋" w:eastAsia="仿宋" w:hAnsi="仿宋" w:hint="eastAsia"/>
          <w:sz w:val="30"/>
          <w:szCs w:val="30"/>
        </w:rPr>
        <w:t>平台包含</w:t>
      </w:r>
      <w:r w:rsidRPr="002B183F">
        <w:rPr>
          <w:rFonts w:ascii="仿宋" w:eastAsia="仿宋" w:hAnsi="仿宋" w:hint="eastAsia"/>
          <w:sz w:val="30"/>
          <w:szCs w:val="30"/>
        </w:rPr>
        <w:t>上海社区教育统计平台、上海社区学习地图</w:t>
      </w:r>
      <w:r w:rsidR="00744879">
        <w:rPr>
          <w:rFonts w:ascii="仿宋" w:eastAsia="仿宋" w:hAnsi="仿宋" w:hint="eastAsia"/>
          <w:sz w:val="30"/>
          <w:szCs w:val="30"/>
        </w:rPr>
        <w:t>，及</w:t>
      </w:r>
      <w:r w:rsidRPr="002B183F">
        <w:rPr>
          <w:rFonts w:ascii="仿宋" w:eastAsia="仿宋" w:hAnsi="仿宋" w:hint="eastAsia"/>
          <w:sz w:val="30"/>
          <w:szCs w:val="30"/>
        </w:rPr>
        <w:t>上海终身教育师资库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D67B6" w:rsidRPr="0073552B" w:rsidRDefault="00AD67B6">
      <w:pPr>
        <w:rPr>
          <w:rFonts w:ascii="仿宋" w:eastAsia="仿宋" w:hAnsi="仿宋"/>
        </w:rPr>
      </w:pPr>
    </w:p>
    <w:sectPr w:rsidR="00AD67B6" w:rsidRPr="0073552B" w:rsidSect="001B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82" w:rsidRDefault="005C2182" w:rsidP="00CE07BA">
      <w:r>
        <w:separator/>
      </w:r>
    </w:p>
  </w:endnote>
  <w:endnote w:type="continuationSeparator" w:id="0">
    <w:p w:rsidR="005C2182" w:rsidRDefault="005C2182" w:rsidP="00CE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82" w:rsidRDefault="005C2182" w:rsidP="00CE07BA">
      <w:r>
        <w:separator/>
      </w:r>
    </w:p>
  </w:footnote>
  <w:footnote w:type="continuationSeparator" w:id="0">
    <w:p w:rsidR="005C2182" w:rsidRDefault="005C2182" w:rsidP="00CE0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D1"/>
    <w:rsid w:val="00016EAA"/>
    <w:rsid w:val="00082DB0"/>
    <w:rsid w:val="00115BF1"/>
    <w:rsid w:val="001E43B5"/>
    <w:rsid w:val="002B183F"/>
    <w:rsid w:val="00343739"/>
    <w:rsid w:val="005130BB"/>
    <w:rsid w:val="0057743F"/>
    <w:rsid w:val="005C2182"/>
    <w:rsid w:val="007065AE"/>
    <w:rsid w:val="0073552B"/>
    <w:rsid w:val="00744879"/>
    <w:rsid w:val="008B4447"/>
    <w:rsid w:val="008C20AF"/>
    <w:rsid w:val="009D2201"/>
    <w:rsid w:val="00AD67B6"/>
    <w:rsid w:val="00CD3F8C"/>
    <w:rsid w:val="00CE07BA"/>
    <w:rsid w:val="00D11FD1"/>
    <w:rsid w:val="00D33E03"/>
    <w:rsid w:val="00FA63EB"/>
    <w:rsid w:val="00FC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D11FD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63E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CE0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E07B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E0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E07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2018&#24180;10&#26376;30&#21069;&#23558;&#30005;&#23376;&#31295;&#21457;&#33267;xzb_s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E1D10-1D25-442A-8DA7-E36B3D1D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>Microsoft China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2018-10-18T02:51:00Z</cp:lastPrinted>
  <dcterms:created xsi:type="dcterms:W3CDTF">2018-10-18T05:34:00Z</dcterms:created>
  <dcterms:modified xsi:type="dcterms:W3CDTF">2018-10-18T05:34:00Z</dcterms:modified>
</cp:coreProperties>
</file>